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14:paraId="79C971B9" w14:textId="77777777" w:rsidP="00CA2465" w:rsidR="00330ED8" w:rsidRDefault="00330ED8" w:rsidRPr="00EE181B">
      <w:pPr>
        <w:pStyle w:val="Titre"/>
        <w:jc w:val="both"/>
        <w:rPr>
          <w:rFonts w:ascii="Calibri" w:hAnsi="Calibri"/>
        </w:rPr>
      </w:pPr>
      <w:bookmarkStart w:id="0" w:name="_GoBack"/>
      <w:bookmarkEnd w:id="0"/>
      <w:r w:rsidRPr="00EE181B">
        <w:rPr>
          <w:rFonts w:ascii="Calibri" w:hAnsi="Calibri"/>
        </w:rPr>
        <w:tab/>
      </w:r>
      <w:r w:rsidRPr="00EE181B">
        <w:rPr>
          <w:rFonts w:ascii="Calibri" w:hAnsi="Calibri"/>
        </w:rPr>
        <w:tab/>
      </w:r>
      <w:r w:rsidRPr="00EE181B">
        <w:rPr>
          <w:rFonts w:ascii="Calibri" w:hAnsi="Calibri"/>
        </w:rPr>
        <w:tab/>
      </w:r>
      <w:r w:rsidRPr="00EE181B">
        <w:rPr>
          <w:rFonts w:ascii="Calibri" w:hAnsi="Calibri"/>
        </w:rPr>
        <w:tab/>
      </w:r>
    </w:p>
    <w:p w14:paraId="401CB015" w14:textId="77777777" w:rsidP="00CA2465" w:rsidR="00E5340F" w:rsidRDefault="00E5340F" w:rsidRPr="00EE181B">
      <w:pPr>
        <w:pStyle w:val="Titre"/>
        <w:jc w:val="both"/>
        <w:rPr>
          <w:rFonts w:ascii="Calibri" w:hAnsi="Calibri"/>
        </w:rPr>
      </w:pPr>
    </w:p>
    <w:p w14:paraId="279BE26F" w14:textId="77777777" w:rsidP="00CA2465" w:rsidR="00E5340F" w:rsidRDefault="00E5340F" w:rsidRPr="00EE181B">
      <w:pPr>
        <w:pStyle w:val="Titre"/>
        <w:jc w:val="both"/>
        <w:rPr>
          <w:rFonts w:ascii="Calibri" w:hAnsi="Calibri"/>
        </w:rPr>
      </w:pPr>
    </w:p>
    <w:p w14:paraId="224A76C5" w14:textId="77777777" w:rsidP="00CA2465" w:rsidR="00EA6D1A" w:rsidRDefault="00EA6D1A" w:rsidRPr="00EE181B">
      <w:pPr>
        <w:jc w:val="both"/>
        <w:rPr>
          <w:rFonts w:ascii="Calibri" w:hAnsi="Calibri"/>
          <w:b/>
          <w:bCs/>
        </w:rPr>
      </w:pPr>
    </w:p>
    <w:p w14:paraId="1DBB311F" w14:textId="77777777" w:rsidP="00CA2465" w:rsidR="00EA6D1A" w:rsidRDefault="00EA6D1A" w:rsidRPr="00EE181B">
      <w:pPr>
        <w:jc w:val="both"/>
        <w:rPr>
          <w:rFonts w:ascii="Calibri" w:hAnsi="Calibri"/>
          <w:b/>
          <w:bCs/>
        </w:rPr>
      </w:pPr>
    </w:p>
    <w:p w14:paraId="315825AA" w14:textId="41CD59A3" w:rsidP="00CA2465" w:rsidR="00EA6D1A" w:rsidRDefault="00F17AD4" w:rsidRPr="00EE181B">
      <w:pPr>
        <w:jc w:val="both"/>
        <w:rPr>
          <w:rFonts w:ascii="Calibri" w:hAnsi="Calibri"/>
          <w:b/>
          <w:bCs/>
        </w:rPr>
      </w:pPr>
      <w:r>
        <w:rPr>
          <w:rFonts w:ascii="Calibri" w:hAnsi="Calibri"/>
          <w:b/>
          <w:bCs/>
          <w:noProof/>
        </w:rPr>
        <mc:AlternateContent>
          <mc:Choice Requires="wps">
            <w:drawing>
              <wp:anchor allowOverlap="1" behindDoc="0" distB="0" distL="114300" distR="114300" distT="0" layoutInCell="1" locked="0" relativeHeight="251657728" simplePos="0" wp14:anchorId="7C52DD74" wp14:editId="75C92CEC">
                <wp:simplePos x="0" y="0"/>
                <wp:positionH relativeFrom="column">
                  <wp:posOffset>-114300</wp:posOffset>
                </wp:positionH>
                <wp:positionV relativeFrom="paragraph">
                  <wp:posOffset>10795</wp:posOffset>
                </wp:positionV>
                <wp:extent cx="6172200" cy="8229600"/>
                <wp:effectExtent b="0" l="0" r="0" t="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229600"/>
                        </a:xfrm>
                        <a:prstGeom prst="rect">
                          <a:avLst/>
                        </a:prstGeom>
                        <a:solidFill>
                          <a:srgbClr val="FFFFFF"/>
                        </a:solidFill>
                        <a:ln w="9525">
                          <a:solidFill>
                            <a:srgbClr val="000000"/>
                          </a:solidFill>
                          <a:miter lim="800000"/>
                          <a:headEnd/>
                          <a:tailEnd/>
                        </a:ln>
                      </wps:spPr>
                      <wps:txbx>
                        <w:txbxContent>
                          <w:p w14:paraId="5ACA55F5" w14:textId="77777777" w:rsidP="00EA6D1A" w:rsidR="00910C0F" w:rsidRDefault="00910C0F" w:rsidRPr="005F7EFE">
                            <w:pPr>
                              <w:jc w:val="center"/>
                              <w:rPr>
                                <w:rFonts w:ascii="Verdana" w:cs="Verdana" w:hAnsi="Verdana"/>
                                <w:b/>
                                <w:bCs/>
                                <w:sz w:val="40"/>
                                <w:szCs w:val="40"/>
                              </w:rPr>
                            </w:pPr>
                          </w:p>
                          <w:p w14:paraId="1F508254" w14:textId="77777777" w:rsidP="00EA6D1A" w:rsidR="00910C0F" w:rsidRDefault="00910C0F" w:rsidRPr="005F7EFE">
                            <w:pPr>
                              <w:jc w:val="center"/>
                              <w:rPr>
                                <w:rFonts w:ascii="Verdana" w:cs="Verdana" w:hAnsi="Verdana"/>
                                <w:b/>
                                <w:bCs/>
                                <w:sz w:val="40"/>
                                <w:szCs w:val="40"/>
                              </w:rPr>
                            </w:pPr>
                          </w:p>
                          <w:p w14:paraId="6EA4A0B0" w14:textId="77777777" w:rsidP="00EA6D1A" w:rsidR="00910C0F" w:rsidRDefault="00910C0F">
                            <w:pPr>
                              <w:jc w:val="center"/>
                              <w:rPr>
                                <w:rFonts w:ascii="Calibri" w:cs="Verdana" w:hAnsi="Calibri"/>
                                <w:b/>
                                <w:bCs/>
                                <w:sz w:val="56"/>
                                <w:szCs w:val="56"/>
                                <w:u w:val="single"/>
                              </w:rPr>
                            </w:pPr>
                            <w:r w:rsidRPr="00EE181B">
                              <w:rPr>
                                <w:rFonts w:ascii="Calibri" w:cs="Verdana" w:hAnsi="Calibri"/>
                                <w:b/>
                                <w:bCs/>
                                <w:sz w:val="56"/>
                                <w:szCs w:val="56"/>
                                <w:u w:val="single"/>
                              </w:rPr>
                              <w:t xml:space="preserve">ACCORD </w:t>
                            </w:r>
                            <w:r>
                              <w:rPr>
                                <w:rFonts w:ascii="Calibri" w:cs="Verdana" w:hAnsi="Calibri"/>
                                <w:b/>
                                <w:bCs/>
                                <w:sz w:val="56"/>
                                <w:szCs w:val="56"/>
                                <w:u w:val="single"/>
                              </w:rPr>
                              <w:t xml:space="preserve">RELATIF A LA REPRESENTATION ELUE DU PERSONNEL ET SYNDICALE </w:t>
                            </w:r>
                          </w:p>
                          <w:p w14:paraId="3CB5676A" w14:textId="77777777" w:rsidP="00EA6D1A" w:rsidR="00910C0F" w:rsidRDefault="00910C0F">
                            <w:pPr>
                              <w:jc w:val="center"/>
                              <w:rPr>
                                <w:rFonts w:ascii="Calibri" w:cs="Verdana" w:hAnsi="Calibri"/>
                                <w:b/>
                                <w:bCs/>
                                <w:sz w:val="56"/>
                                <w:szCs w:val="56"/>
                                <w:u w:val="single"/>
                              </w:rPr>
                            </w:pPr>
                          </w:p>
                          <w:p w14:paraId="164D2181" w14:textId="77777777" w:rsidP="00EA6D1A" w:rsidR="00910C0F" w:rsidRDefault="00910C0F">
                            <w:pPr>
                              <w:jc w:val="center"/>
                              <w:rPr>
                                <w:rFonts w:ascii="Calibri" w:cs="Verdana" w:hAnsi="Calibri"/>
                                <w:b/>
                                <w:bCs/>
                                <w:sz w:val="56"/>
                                <w:szCs w:val="56"/>
                                <w:u w:val="single"/>
                              </w:rPr>
                            </w:pPr>
                            <w:r>
                              <w:rPr>
                                <w:rFonts w:ascii="Calibri" w:cs="Verdana" w:hAnsi="Calibri"/>
                                <w:b/>
                                <w:bCs/>
                                <w:sz w:val="56"/>
                                <w:szCs w:val="56"/>
                                <w:u w:val="single"/>
                              </w:rPr>
                              <w:t>Mise en place du Comité Social et Economique (CSE)</w:t>
                            </w:r>
                          </w:p>
                          <w:p w14:paraId="280B1D18" w14:textId="77777777" w:rsidP="0040095E" w:rsidR="00910C0F" w:rsidRDefault="00910C0F" w:rsidRPr="00EE181B">
                            <w:pPr>
                              <w:rPr>
                                <w:rFonts w:ascii="Calibri" w:cs="Verdana" w:hAnsi="Calibri"/>
                                <w:b/>
                                <w:bCs/>
                                <w:sz w:val="56"/>
                                <w:szCs w:val="56"/>
                                <w:u w:val="single"/>
                              </w:rPr>
                            </w:pPr>
                          </w:p>
                          <w:p w14:paraId="4D67E348" w14:textId="77777777" w:rsidP="00EA6D1A" w:rsidR="00910C0F" w:rsidRDefault="00910C0F" w:rsidRPr="00EE181B">
                            <w:pPr>
                              <w:jc w:val="center"/>
                              <w:rPr>
                                <w:rFonts w:ascii="Calibri" w:cs="Verdana" w:hAnsi="Calibri"/>
                                <w:b/>
                                <w:bCs/>
                                <w:sz w:val="56"/>
                                <w:szCs w:val="56"/>
                              </w:rPr>
                            </w:pPr>
                          </w:p>
                          <w:p w14:paraId="25871886" w14:textId="77777777" w:rsidP="00EA6D1A" w:rsidR="00910C0F" w:rsidRDefault="00910C0F" w:rsidRPr="00EE181B">
                            <w:pPr>
                              <w:jc w:val="center"/>
                              <w:rPr>
                                <w:rFonts w:ascii="Calibri" w:cs="Verdana" w:hAnsi="Calibri"/>
                                <w:b/>
                                <w:bCs/>
                                <w:sz w:val="56"/>
                                <w:szCs w:val="56"/>
                              </w:rPr>
                            </w:pPr>
                          </w:p>
                          <w:p w14:paraId="4AC49E93" w14:textId="77777777" w:rsidP="00EA6D1A" w:rsidR="00910C0F" w:rsidRDefault="00910C0F" w:rsidRPr="00EE181B">
                            <w:pPr>
                              <w:jc w:val="center"/>
                              <w:rPr>
                                <w:rFonts w:ascii="Calibri" w:cs="Verdana" w:hAnsi="Calibri"/>
                                <w:b/>
                                <w:bCs/>
                                <w:sz w:val="56"/>
                                <w:szCs w:val="56"/>
                              </w:rPr>
                            </w:pPr>
                          </w:p>
                          <w:p w14:paraId="74045BB2" w14:textId="77777777" w:rsidP="00EA6D1A" w:rsidR="00910C0F" w:rsidRDefault="00910C0F" w:rsidRPr="00EE181B">
                            <w:pPr>
                              <w:jc w:val="center"/>
                              <w:rPr>
                                <w:rFonts w:ascii="Calibri" w:cs="Verdana" w:hAnsi="Calibri"/>
                                <w:b/>
                                <w:bCs/>
                                <w:sz w:val="56"/>
                                <w:szCs w:val="56"/>
                              </w:rPr>
                            </w:pP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pUddJQIAAEgEAAAOAAAAZHJzL2Uyb0RvYy54bWysVNtu2zAMfR+wfxD0vjg2krQx4hRFugwD urVYtw+QZdkWptsoJU729aPkNE23PQ3zgyCK1NHhIenVzUErshfgpTUVzSdTSoThtpGmq+i3r9t3 15T4wEzDlDWiokfh6c367ZvV4EpR2N6qRgBBEOPLwVW0D8GVWeZ5LzTzE+uEQWdrQbOAJnRZA2xA dK2yYjpdZIOFxoHlwns8vRuddJ3w21bw8NC2XgSiKorcQlohrXVcs/WKlR0w10t+osH+gYVm0uCj Z6g7FhjZgfwDSksO1ts2TLjVmW1byUXKAbPJp79l89QzJ1IuKI53Z5n8/4Pln/ePQGRT0YISwzSW 6AuKxkynBCmiPIPzJUY9uUeICXp3b/l3T4zd9BglbgHs0AvWIKk8xmevLkTD41VSD59sg+hsF2xS 6tCCjoCoATmkghzPBRGHQDgeLvKrAqtMCUffdVEsF2jEN1j5fN2BDx+E1SRuKgpIPsGz/b0PY+hz SKJvlWy2UqlkQFdvFJA9w+7Ypu+E7i/DlCFDRZfzYp6QX/n8JcQ0fX+D0DJgmyupMY1zECujbu9N gzRZGZhU4x6zU+YkZNRurEE41AcMjILWtjmipGDHdsbxw01v4SclA7ZyRf2PHQNBifposCzLfDaL vZ+M2fyqQAMuPfWlhxmOUBUNlIzbTRjnZedAdj2+lCcZjL3FUrYyifzC6sQb2zWV6TRacR4u7RT1 8gNY/wIAAP//AwBQSwMEFAAGAAgAAAAhAD7GyhLeAAAACgEAAA8AAABkcnMvZG93bnJldi54bWxM j01Pg0AQhu8m/ofNmHhrl+IHBVkao2kTjy29eBvYFVB2lrBLi/56pyc9Pnkn7zxvvpltL05m9J0j BatlBMJQ7XRHjYJjuV2sQfiApLF3ZBR8Gw+b4voqx0y7M+3N6RAawSXkM1TQhjBkUvq6NRb90g2G OPtwo8XAODZSj3jmctvLOIoepcWO+EOLg3lpTf11mKyCqouP+LMvd5FNt3fhbS4/p/dXpW5v5ucn EMHM4e8YLvqsDgU7VW4i7UWvYLFa85bAQQKC8/ThnrlijtMkAVnk8v+E4hcAAP//AwBQSwECLQAU AAYACAAAACEAtoM4kv4AAADhAQAAEwAAAAAAAAAAAAAAAAAAAAAAW0NvbnRlbnRfVHlwZXNdLnht bFBLAQItABQABgAIAAAAIQA4/SH/1gAAAJQBAAALAAAAAAAAAAAAAAAAAC8BAABfcmVscy8ucmVs c1BLAQItABQABgAIAAAAIQDSpUddJQIAAEgEAAAOAAAAAAAAAAAAAAAAAC4CAABkcnMvZTJvRG9j LnhtbFBLAQItABQABgAIAAAAIQA+xsoS3gAAAAoBAAAPAAAAAAAAAAAAAAAAAH8EAABkcnMvZG93 bnJldi54bWxQSwUGAAAAAAQABADzAAAAigUAAAAA " o:spid="_x0000_s1026" style="position:absolute;left:0;text-align:left;margin-left:-9pt;margin-top:.85pt;width:486pt;height:9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C52DD74">
                <v:textbox>
                  <w:txbxContent>
                    <w:p w14:paraId="5ACA55F5" w14:textId="77777777" w:rsidP="00EA6D1A" w:rsidR="00910C0F" w:rsidRDefault="00910C0F" w:rsidRPr="005F7EFE">
                      <w:pPr>
                        <w:jc w:val="center"/>
                        <w:rPr>
                          <w:rFonts w:ascii="Verdana" w:cs="Verdana" w:hAnsi="Verdana"/>
                          <w:b/>
                          <w:bCs/>
                          <w:sz w:val="40"/>
                          <w:szCs w:val="40"/>
                        </w:rPr>
                      </w:pPr>
                      <w:bookmarkStart w:id="1" w:name="_GoBack"/>
                    </w:p>
                    <w:bookmarkEnd w:id="1"/>
                    <w:p w14:paraId="1F508254" w14:textId="77777777" w:rsidP="00EA6D1A" w:rsidR="00910C0F" w:rsidRDefault="00910C0F" w:rsidRPr="005F7EFE">
                      <w:pPr>
                        <w:jc w:val="center"/>
                        <w:rPr>
                          <w:rFonts w:ascii="Verdana" w:cs="Verdana" w:hAnsi="Verdana"/>
                          <w:b/>
                          <w:bCs/>
                          <w:sz w:val="40"/>
                          <w:szCs w:val="40"/>
                        </w:rPr>
                      </w:pPr>
                    </w:p>
                    <w:p w14:paraId="6EA4A0B0" w14:textId="77777777" w:rsidP="00EA6D1A" w:rsidR="00910C0F" w:rsidRDefault="00910C0F">
                      <w:pPr>
                        <w:jc w:val="center"/>
                        <w:rPr>
                          <w:rFonts w:ascii="Calibri" w:cs="Verdana" w:hAnsi="Calibri"/>
                          <w:b/>
                          <w:bCs/>
                          <w:sz w:val="56"/>
                          <w:szCs w:val="56"/>
                          <w:u w:val="single"/>
                        </w:rPr>
                      </w:pPr>
                      <w:r w:rsidRPr="00EE181B">
                        <w:rPr>
                          <w:rFonts w:ascii="Calibri" w:cs="Verdana" w:hAnsi="Calibri"/>
                          <w:b/>
                          <w:bCs/>
                          <w:sz w:val="56"/>
                          <w:szCs w:val="56"/>
                          <w:u w:val="single"/>
                        </w:rPr>
                        <w:t xml:space="preserve">ACCORD </w:t>
                      </w:r>
                      <w:r>
                        <w:rPr>
                          <w:rFonts w:ascii="Calibri" w:cs="Verdana" w:hAnsi="Calibri"/>
                          <w:b/>
                          <w:bCs/>
                          <w:sz w:val="56"/>
                          <w:szCs w:val="56"/>
                          <w:u w:val="single"/>
                        </w:rPr>
                        <w:t xml:space="preserve">RELATIF A LA REPRESENTATION ELUE DU PERSONNEL ET SYNDICALE </w:t>
                      </w:r>
                    </w:p>
                    <w:p w14:paraId="3CB5676A" w14:textId="77777777" w:rsidP="00EA6D1A" w:rsidR="00910C0F" w:rsidRDefault="00910C0F">
                      <w:pPr>
                        <w:jc w:val="center"/>
                        <w:rPr>
                          <w:rFonts w:ascii="Calibri" w:cs="Verdana" w:hAnsi="Calibri"/>
                          <w:b/>
                          <w:bCs/>
                          <w:sz w:val="56"/>
                          <w:szCs w:val="56"/>
                          <w:u w:val="single"/>
                        </w:rPr>
                      </w:pPr>
                    </w:p>
                    <w:p w14:paraId="164D2181" w14:textId="77777777" w:rsidP="00EA6D1A" w:rsidR="00910C0F" w:rsidRDefault="00910C0F">
                      <w:pPr>
                        <w:jc w:val="center"/>
                        <w:rPr>
                          <w:rFonts w:ascii="Calibri" w:cs="Verdana" w:hAnsi="Calibri"/>
                          <w:b/>
                          <w:bCs/>
                          <w:sz w:val="56"/>
                          <w:szCs w:val="56"/>
                          <w:u w:val="single"/>
                        </w:rPr>
                      </w:pPr>
                      <w:r>
                        <w:rPr>
                          <w:rFonts w:ascii="Calibri" w:cs="Verdana" w:hAnsi="Calibri"/>
                          <w:b/>
                          <w:bCs/>
                          <w:sz w:val="56"/>
                          <w:szCs w:val="56"/>
                          <w:u w:val="single"/>
                        </w:rPr>
                        <w:t>Mise en place du Comité Social et Economique (CSE)</w:t>
                      </w:r>
                    </w:p>
                    <w:p w14:paraId="280B1D18" w14:textId="77777777" w:rsidP="0040095E" w:rsidR="00910C0F" w:rsidRDefault="00910C0F" w:rsidRPr="00EE181B">
                      <w:pPr>
                        <w:rPr>
                          <w:rFonts w:ascii="Calibri" w:cs="Verdana" w:hAnsi="Calibri"/>
                          <w:b/>
                          <w:bCs/>
                          <w:sz w:val="56"/>
                          <w:szCs w:val="56"/>
                          <w:u w:val="single"/>
                        </w:rPr>
                      </w:pPr>
                    </w:p>
                    <w:p w14:paraId="4D67E348" w14:textId="77777777" w:rsidP="00EA6D1A" w:rsidR="00910C0F" w:rsidRDefault="00910C0F" w:rsidRPr="00EE181B">
                      <w:pPr>
                        <w:jc w:val="center"/>
                        <w:rPr>
                          <w:rFonts w:ascii="Calibri" w:cs="Verdana" w:hAnsi="Calibri"/>
                          <w:b/>
                          <w:bCs/>
                          <w:sz w:val="56"/>
                          <w:szCs w:val="56"/>
                        </w:rPr>
                      </w:pPr>
                    </w:p>
                    <w:p w14:paraId="25871886" w14:textId="77777777" w:rsidP="00EA6D1A" w:rsidR="00910C0F" w:rsidRDefault="00910C0F" w:rsidRPr="00EE181B">
                      <w:pPr>
                        <w:jc w:val="center"/>
                        <w:rPr>
                          <w:rFonts w:ascii="Calibri" w:cs="Verdana" w:hAnsi="Calibri"/>
                          <w:b/>
                          <w:bCs/>
                          <w:sz w:val="56"/>
                          <w:szCs w:val="56"/>
                        </w:rPr>
                      </w:pPr>
                    </w:p>
                    <w:p w14:paraId="4AC49E93" w14:textId="77777777" w:rsidP="00EA6D1A" w:rsidR="00910C0F" w:rsidRDefault="00910C0F" w:rsidRPr="00EE181B">
                      <w:pPr>
                        <w:jc w:val="center"/>
                        <w:rPr>
                          <w:rFonts w:ascii="Calibri" w:cs="Verdana" w:hAnsi="Calibri"/>
                          <w:b/>
                          <w:bCs/>
                          <w:sz w:val="56"/>
                          <w:szCs w:val="56"/>
                        </w:rPr>
                      </w:pPr>
                    </w:p>
                    <w:p w14:paraId="74045BB2" w14:textId="77777777" w:rsidP="00EA6D1A" w:rsidR="00910C0F" w:rsidRDefault="00910C0F" w:rsidRPr="00EE181B">
                      <w:pPr>
                        <w:jc w:val="center"/>
                        <w:rPr>
                          <w:rFonts w:ascii="Calibri" w:cs="Verdana" w:hAnsi="Calibri"/>
                          <w:b/>
                          <w:bCs/>
                          <w:sz w:val="56"/>
                          <w:szCs w:val="56"/>
                        </w:rPr>
                      </w:pPr>
                    </w:p>
                  </w:txbxContent>
                </v:textbox>
              </v:rect>
            </w:pict>
          </mc:Fallback>
        </mc:AlternateContent>
      </w:r>
    </w:p>
    <w:p w14:paraId="1DA9B577" w14:textId="77777777" w:rsidP="00CA2465" w:rsidR="00EA6D1A" w:rsidRDefault="00EA6D1A" w:rsidRPr="00EE181B">
      <w:pPr>
        <w:jc w:val="both"/>
        <w:rPr>
          <w:rFonts w:ascii="Calibri" w:hAnsi="Calibri"/>
          <w:b/>
          <w:bCs/>
        </w:rPr>
      </w:pPr>
    </w:p>
    <w:p w14:paraId="12A34D61" w14:textId="77777777" w:rsidP="00CA2465" w:rsidR="00EA6D1A" w:rsidRDefault="00EA6D1A" w:rsidRPr="00EE181B">
      <w:pPr>
        <w:jc w:val="both"/>
        <w:rPr>
          <w:rFonts w:ascii="Calibri" w:hAnsi="Calibri"/>
          <w:b/>
          <w:bCs/>
        </w:rPr>
      </w:pPr>
    </w:p>
    <w:p w14:paraId="1DDC5017" w14:textId="77777777" w:rsidP="00CA2465" w:rsidR="00EA6D1A" w:rsidRDefault="00EA6D1A" w:rsidRPr="00EE181B">
      <w:pPr>
        <w:jc w:val="both"/>
        <w:rPr>
          <w:rFonts w:ascii="Calibri" w:hAnsi="Calibri"/>
          <w:b/>
          <w:bCs/>
        </w:rPr>
      </w:pPr>
    </w:p>
    <w:p w14:paraId="27F951A2" w14:textId="77777777" w:rsidP="00CA2465" w:rsidR="00EA6D1A" w:rsidRDefault="00EA6D1A" w:rsidRPr="00EE181B">
      <w:pPr>
        <w:jc w:val="both"/>
        <w:rPr>
          <w:rFonts w:ascii="Calibri" w:hAnsi="Calibri"/>
          <w:b/>
          <w:bCs/>
        </w:rPr>
      </w:pPr>
    </w:p>
    <w:p w14:paraId="22BD6E13" w14:textId="77777777" w:rsidP="00CA2465" w:rsidR="00EA6D1A" w:rsidRDefault="00EA6D1A" w:rsidRPr="00EE181B">
      <w:pPr>
        <w:jc w:val="both"/>
        <w:rPr>
          <w:rFonts w:ascii="Calibri" w:hAnsi="Calibri"/>
          <w:b/>
          <w:bCs/>
        </w:rPr>
      </w:pPr>
    </w:p>
    <w:p w14:paraId="5834878C" w14:textId="77777777" w:rsidP="00CA2465" w:rsidR="00EA6D1A" w:rsidRDefault="00EA6D1A" w:rsidRPr="00EE181B">
      <w:pPr>
        <w:jc w:val="both"/>
        <w:rPr>
          <w:rFonts w:ascii="Calibri" w:hAnsi="Calibri"/>
          <w:b/>
          <w:bCs/>
        </w:rPr>
      </w:pPr>
    </w:p>
    <w:p w14:paraId="7240EBFC" w14:textId="77777777" w:rsidP="00CA2465" w:rsidR="00EA6D1A" w:rsidRDefault="00EA6D1A" w:rsidRPr="00EE181B">
      <w:pPr>
        <w:jc w:val="both"/>
        <w:rPr>
          <w:rFonts w:ascii="Calibri" w:hAnsi="Calibri"/>
          <w:b/>
          <w:bCs/>
        </w:rPr>
      </w:pPr>
    </w:p>
    <w:p w14:paraId="3FAA127D" w14:textId="77777777" w:rsidP="00CA2465" w:rsidR="00EA6D1A" w:rsidRDefault="00EA6D1A" w:rsidRPr="00EE181B">
      <w:pPr>
        <w:jc w:val="both"/>
        <w:rPr>
          <w:rFonts w:ascii="Calibri" w:hAnsi="Calibri"/>
          <w:b/>
          <w:bCs/>
        </w:rPr>
      </w:pPr>
    </w:p>
    <w:p w14:paraId="7A942DA2" w14:textId="77777777" w:rsidP="00CA2465" w:rsidR="00EA6D1A" w:rsidRDefault="00EA6D1A" w:rsidRPr="00EE181B">
      <w:pPr>
        <w:jc w:val="both"/>
        <w:rPr>
          <w:rFonts w:ascii="Calibri" w:hAnsi="Calibri"/>
          <w:b/>
          <w:bCs/>
        </w:rPr>
      </w:pPr>
    </w:p>
    <w:p w14:paraId="21A79318" w14:textId="77777777" w:rsidP="00CA2465" w:rsidR="00EA6D1A" w:rsidRDefault="00EA6D1A" w:rsidRPr="00EE181B">
      <w:pPr>
        <w:jc w:val="both"/>
        <w:rPr>
          <w:rFonts w:ascii="Calibri" w:hAnsi="Calibri"/>
          <w:b/>
          <w:bCs/>
        </w:rPr>
      </w:pPr>
    </w:p>
    <w:p w14:paraId="34C2C148" w14:textId="77777777" w:rsidP="00CA2465" w:rsidR="00EA6D1A" w:rsidRDefault="00EA6D1A" w:rsidRPr="00EE181B">
      <w:pPr>
        <w:jc w:val="both"/>
        <w:rPr>
          <w:rFonts w:ascii="Calibri" w:hAnsi="Calibri"/>
          <w:b/>
          <w:bCs/>
        </w:rPr>
      </w:pPr>
    </w:p>
    <w:p w14:paraId="2E7DBE86" w14:textId="77777777" w:rsidP="00CA2465" w:rsidR="00EA6D1A" w:rsidRDefault="00EA6D1A" w:rsidRPr="00EE181B">
      <w:pPr>
        <w:jc w:val="both"/>
        <w:rPr>
          <w:rFonts w:ascii="Calibri" w:hAnsi="Calibri"/>
          <w:b/>
          <w:bCs/>
        </w:rPr>
      </w:pPr>
    </w:p>
    <w:p w14:paraId="2902EC94" w14:textId="77777777" w:rsidP="00CA2465" w:rsidR="00EA6D1A" w:rsidRDefault="00EA6D1A" w:rsidRPr="00EE181B">
      <w:pPr>
        <w:jc w:val="both"/>
        <w:rPr>
          <w:rFonts w:ascii="Calibri" w:hAnsi="Calibri"/>
          <w:b/>
          <w:bCs/>
        </w:rPr>
      </w:pPr>
    </w:p>
    <w:p w14:paraId="703AB1B2" w14:textId="77777777" w:rsidP="00CA2465" w:rsidR="00EA6D1A" w:rsidRDefault="00EA6D1A" w:rsidRPr="00EE181B">
      <w:pPr>
        <w:jc w:val="both"/>
        <w:rPr>
          <w:rFonts w:ascii="Calibri" w:hAnsi="Calibri"/>
          <w:b/>
          <w:bCs/>
        </w:rPr>
      </w:pPr>
    </w:p>
    <w:p w14:paraId="16BFE1E4" w14:textId="77777777" w:rsidP="00CA2465" w:rsidR="00EA6D1A" w:rsidRDefault="00EA6D1A" w:rsidRPr="00EE181B">
      <w:pPr>
        <w:jc w:val="both"/>
        <w:rPr>
          <w:rFonts w:ascii="Calibri" w:hAnsi="Calibri"/>
          <w:b/>
          <w:bCs/>
        </w:rPr>
      </w:pPr>
    </w:p>
    <w:p w14:paraId="5A49B4C7" w14:textId="77777777" w:rsidP="00CA2465" w:rsidR="00EA6D1A" w:rsidRDefault="00EA6D1A" w:rsidRPr="00EE181B">
      <w:pPr>
        <w:jc w:val="both"/>
        <w:rPr>
          <w:rFonts w:ascii="Calibri" w:hAnsi="Calibri"/>
          <w:b/>
          <w:bCs/>
        </w:rPr>
      </w:pPr>
    </w:p>
    <w:p w14:paraId="58A92509" w14:textId="77777777" w:rsidP="00CA2465" w:rsidR="00EA6D1A" w:rsidRDefault="00EA6D1A" w:rsidRPr="00EE181B">
      <w:pPr>
        <w:jc w:val="both"/>
        <w:rPr>
          <w:rFonts w:ascii="Calibri" w:hAnsi="Calibri"/>
          <w:b/>
          <w:bCs/>
        </w:rPr>
      </w:pPr>
    </w:p>
    <w:p w14:paraId="6BFEB5F0" w14:textId="77777777" w:rsidP="00CA2465" w:rsidR="00EA6D1A" w:rsidRDefault="00EA6D1A" w:rsidRPr="00EE181B">
      <w:pPr>
        <w:jc w:val="both"/>
        <w:rPr>
          <w:rFonts w:ascii="Calibri" w:hAnsi="Calibri"/>
          <w:b/>
          <w:bCs/>
        </w:rPr>
      </w:pPr>
    </w:p>
    <w:p w14:paraId="2596B911" w14:textId="77777777" w:rsidP="00CA2465" w:rsidR="00EA6D1A" w:rsidRDefault="00EA6D1A" w:rsidRPr="00EE181B">
      <w:pPr>
        <w:jc w:val="both"/>
        <w:rPr>
          <w:rFonts w:ascii="Calibri" w:hAnsi="Calibri"/>
          <w:b/>
          <w:bCs/>
        </w:rPr>
      </w:pPr>
    </w:p>
    <w:p w14:paraId="224684D7" w14:textId="77777777" w:rsidP="00CA2465" w:rsidR="00EA6D1A" w:rsidRDefault="00EA6D1A" w:rsidRPr="00EE181B">
      <w:pPr>
        <w:jc w:val="both"/>
        <w:rPr>
          <w:rFonts w:ascii="Calibri" w:hAnsi="Calibri"/>
          <w:b/>
          <w:bCs/>
        </w:rPr>
      </w:pPr>
    </w:p>
    <w:p w14:paraId="0662E069" w14:textId="77777777" w:rsidP="00CA2465" w:rsidR="00EA6D1A" w:rsidRDefault="00EA6D1A" w:rsidRPr="00EE181B">
      <w:pPr>
        <w:jc w:val="both"/>
        <w:rPr>
          <w:rFonts w:ascii="Calibri" w:hAnsi="Calibri"/>
          <w:b/>
          <w:bCs/>
        </w:rPr>
      </w:pPr>
    </w:p>
    <w:p w14:paraId="1A47C761" w14:textId="77777777" w:rsidP="00CA2465" w:rsidR="00EA6D1A" w:rsidRDefault="00EA6D1A" w:rsidRPr="00EE181B">
      <w:pPr>
        <w:jc w:val="both"/>
        <w:rPr>
          <w:rFonts w:ascii="Calibri" w:hAnsi="Calibri"/>
          <w:b/>
          <w:bCs/>
        </w:rPr>
      </w:pPr>
    </w:p>
    <w:p w14:paraId="4EB8A6A9" w14:textId="77777777" w:rsidP="00CA2465" w:rsidR="00EA6D1A" w:rsidRDefault="00EA6D1A" w:rsidRPr="00EE181B">
      <w:pPr>
        <w:jc w:val="both"/>
        <w:rPr>
          <w:rFonts w:ascii="Calibri" w:hAnsi="Calibri"/>
          <w:b/>
          <w:bCs/>
        </w:rPr>
      </w:pPr>
    </w:p>
    <w:p w14:paraId="1CDE73BE" w14:textId="77777777" w:rsidP="00CA2465" w:rsidR="00EA6D1A" w:rsidRDefault="00EA6D1A" w:rsidRPr="00EE181B">
      <w:pPr>
        <w:jc w:val="both"/>
        <w:rPr>
          <w:rFonts w:ascii="Calibri" w:hAnsi="Calibri"/>
          <w:b/>
          <w:bCs/>
        </w:rPr>
      </w:pPr>
    </w:p>
    <w:p w14:paraId="1D0B0B67" w14:textId="77777777" w:rsidP="00CA2465" w:rsidR="00EA6D1A" w:rsidRDefault="00EA6D1A" w:rsidRPr="00EE181B">
      <w:pPr>
        <w:jc w:val="both"/>
        <w:rPr>
          <w:rFonts w:ascii="Calibri" w:hAnsi="Calibri"/>
          <w:b/>
          <w:bCs/>
        </w:rPr>
      </w:pPr>
    </w:p>
    <w:p w14:paraId="4BC13DEB" w14:textId="77777777" w:rsidP="00CA2465" w:rsidR="00EA6D1A" w:rsidRDefault="00EA6D1A" w:rsidRPr="00EE181B">
      <w:pPr>
        <w:jc w:val="both"/>
        <w:rPr>
          <w:rFonts w:ascii="Calibri" w:hAnsi="Calibri"/>
          <w:b/>
          <w:bCs/>
        </w:rPr>
      </w:pPr>
    </w:p>
    <w:p w14:paraId="4F712F7F" w14:textId="77777777" w:rsidP="00CA2465" w:rsidR="00EA6D1A" w:rsidRDefault="00EA6D1A" w:rsidRPr="00EE181B">
      <w:pPr>
        <w:jc w:val="both"/>
        <w:rPr>
          <w:rFonts w:ascii="Calibri" w:hAnsi="Calibri"/>
          <w:b/>
          <w:bCs/>
        </w:rPr>
      </w:pPr>
    </w:p>
    <w:p w14:paraId="4437EDC8" w14:textId="77777777" w:rsidP="00CA2465" w:rsidR="00EA6D1A" w:rsidRDefault="00EA6D1A" w:rsidRPr="00EE181B">
      <w:pPr>
        <w:jc w:val="both"/>
        <w:rPr>
          <w:rFonts w:ascii="Calibri" w:hAnsi="Calibri"/>
          <w:b/>
          <w:bCs/>
        </w:rPr>
      </w:pPr>
    </w:p>
    <w:p w14:paraId="30A9F8E9" w14:textId="77777777" w:rsidP="00CA2465" w:rsidR="00EA6D1A" w:rsidRDefault="00EA6D1A" w:rsidRPr="00EE181B">
      <w:pPr>
        <w:jc w:val="both"/>
        <w:rPr>
          <w:rFonts w:ascii="Calibri" w:hAnsi="Calibri"/>
          <w:b/>
          <w:bCs/>
        </w:rPr>
      </w:pPr>
    </w:p>
    <w:p w14:paraId="03BEC1AA" w14:textId="77777777" w:rsidP="00CA2465" w:rsidR="00EA6D1A" w:rsidRDefault="00EA6D1A" w:rsidRPr="00EE181B">
      <w:pPr>
        <w:jc w:val="both"/>
        <w:rPr>
          <w:rFonts w:ascii="Calibri" w:hAnsi="Calibri"/>
          <w:b/>
          <w:bCs/>
        </w:rPr>
      </w:pPr>
    </w:p>
    <w:p w14:paraId="48184104" w14:textId="77777777" w:rsidP="00CA2465" w:rsidR="00EA6D1A" w:rsidRDefault="00EA6D1A" w:rsidRPr="00EE181B">
      <w:pPr>
        <w:jc w:val="both"/>
        <w:rPr>
          <w:rFonts w:ascii="Calibri" w:hAnsi="Calibri"/>
          <w:b/>
          <w:bCs/>
        </w:rPr>
      </w:pPr>
    </w:p>
    <w:p w14:paraId="65832160" w14:textId="77777777" w:rsidP="00CA2465" w:rsidR="00EA6D1A" w:rsidRDefault="00EA6D1A" w:rsidRPr="00EE181B">
      <w:pPr>
        <w:jc w:val="both"/>
        <w:rPr>
          <w:rFonts w:ascii="Calibri" w:hAnsi="Calibri"/>
          <w:b/>
          <w:bCs/>
        </w:rPr>
      </w:pPr>
    </w:p>
    <w:p w14:paraId="72A4416E" w14:textId="77777777" w:rsidP="00CA2465" w:rsidR="00EA6D1A" w:rsidRDefault="00EA6D1A" w:rsidRPr="00EE181B">
      <w:pPr>
        <w:jc w:val="both"/>
        <w:rPr>
          <w:rFonts w:ascii="Calibri" w:hAnsi="Calibri"/>
          <w:b/>
          <w:bCs/>
        </w:rPr>
      </w:pPr>
    </w:p>
    <w:p w14:paraId="226F05D5" w14:textId="77777777" w:rsidP="00CA2465" w:rsidR="00EA6D1A" w:rsidRDefault="00EA6D1A" w:rsidRPr="00EE181B">
      <w:pPr>
        <w:jc w:val="both"/>
        <w:rPr>
          <w:rFonts w:ascii="Calibri" w:hAnsi="Calibri"/>
          <w:b/>
          <w:bCs/>
        </w:rPr>
      </w:pPr>
    </w:p>
    <w:p w14:paraId="183F9360" w14:textId="77777777" w:rsidP="00CA2465" w:rsidR="00EA6D1A" w:rsidRDefault="00EA6D1A" w:rsidRPr="00EE181B">
      <w:pPr>
        <w:jc w:val="both"/>
        <w:rPr>
          <w:rFonts w:ascii="Calibri" w:hAnsi="Calibri"/>
          <w:b/>
          <w:bCs/>
        </w:rPr>
      </w:pPr>
    </w:p>
    <w:p w14:paraId="5A0578EE" w14:textId="77777777" w:rsidP="00CA2465" w:rsidR="00EA6D1A" w:rsidRDefault="00EA6D1A" w:rsidRPr="00EE181B">
      <w:pPr>
        <w:jc w:val="both"/>
        <w:rPr>
          <w:rFonts w:ascii="Calibri" w:hAnsi="Calibri"/>
          <w:b/>
          <w:bCs/>
        </w:rPr>
      </w:pPr>
    </w:p>
    <w:p w14:paraId="1EFD1F00" w14:textId="77777777" w:rsidP="00CA2465" w:rsidR="00EA6D1A" w:rsidRDefault="00EA6D1A" w:rsidRPr="00EE181B">
      <w:pPr>
        <w:jc w:val="both"/>
        <w:rPr>
          <w:rFonts w:ascii="Calibri" w:hAnsi="Calibri"/>
          <w:b/>
          <w:bCs/>
        </w:rPr>
      </w:pPr>
    </w:p>
    <w:p w14:paraId="6F9B02FC" w14:textId="77777777" w:rsidP="00CA2465" w:rsidR="00EA6D1A" w:rsidRDefault="00EA6D1A" w:rsidRPr="00EE181B">
      <w:pPr>
        <w:jc w:val="both"/>
        <w:rPr>
          <w:rFonts w:ascii="Calibri" w:hAnsi="Calibri"/>
          <w:b/>
          <w:bCs/>
        </w:rPr>
      </w:pPr>
    </w:p>
    <w:p w14:paraId="28CE8265" w14:textId="77777777" w:rsidP="00CA2465" w:rsidR="00EA6D1A" w:rsidRDefault="00EA6D1A" w:rsidRPr="00EE181B">
      <w:pPr>
        <w:jc w:val="both"/>
        <w:rPr>
          <w:rFonts w:ascii="Calibri" w:hAnsi="Calibri"/>
          <w:b/>
          <w:bCs/>
        </w:rPr>
      </w:pPr>
    </w:p>
    <w:p w14:paraId="156D387B" w14:textId="77777777" w:rsidP="00CA2465" w:rsidR="00EA6D1A" w:rsidRDefault="00EA6D1A" w:rsidRPr="00EE181B">
      <w:pPr>
        <w:jc w:val="both"/>
        <w:rPr>
          <w:rFonts w:ascii="Calibri" w:hAnsi="Calibri"/>
          <w:b/>
          <w:bCs/>
        </w:rPr>
      </w:pPr>
    </w:p>
    <w:p w14:paraId="1A1C8DB8" w14:textId="77777777" w:rsidP="00CA2465" w:rsidR="00EA6D1A" w:rsidRDefault="00EA6D1A" w:rsidRPr="00EE181B">
      <w:pPr>
        <w:jc w:val="both"/>
        <w:rPr>
          <w:rFonts w:ascii="Calibri" w:hAnsi="Calibri"/>
          <w:b/>
          <w:bCs/>
        </w:rPr>
      </w:pPr>
    </w:p>
    <w:p w14:paraId="547586D0" w14:textId="77777777" w:rsidP="00CA2465" w:rsidR="00EA6D1A" w:rsidRDefault="00EA6D1A" w:rsidRPr="00EE181B">
      <w:pPr>
        <w:jc w:val="both"/>
        <w:rPr>
          <w:rFonts w:ascii="Calibri" w:hAnsi="Calibri"/>
          <w:b/>
          <w:bCs/>
        </w:rPr>
      </w:pPr>
    </w:p>
    <w:p w14:paraId="3BC1B187" w14:textId="77777777" w:rsidP="00CA2465" w:rsidR="00EA6D1A" w:rsidRDefault="00EA6D1A" w:rsidRPr="00EE181B">
      <w:pPr>
        <w:jc w:val="both"/>
        <w:rPr>
          <w:rFonts w:ascii="Calibri" w:hAnsi="Calibri"/>
          <w:b/>
          <w:bCs/>
        </w:rPr>
      </w:pPr>
    </w:p>
    <w:p w14:paraId="10C46B53" w14:textId="77777777" w:rsidP="00CA2465" w:rsidR="00EA6D1A" w:rsidRDefault="00EA6D1A" w:rsidRPr="00EE181B">
      <w:pPr>
        <w:jc w:val="both"/>
        <w:rPr>
          <w:rFonts w:ascii="Calibri" w:hAnsi="Calibri"/>
          <w:b/>
          <w:bCs/>
        </w:rPr>
      </w:pPr>
    </w:p>
    <w:p w14:paraId="5A561C7A" w14:textId="77777777" w:rsidP="00CA2465" w:rsidR="00EA6D1A" w:rsidRDefault="00EA6D1A" w:rsidRPr="00EE181B">
      <w:pPr>
        <w:jc w:val="both"/>
        <w:rPr>
          <w:rFonts w:ascii="Calibri" w:hAnsi="Calibri"/>
          <w:b/>
          <w:bCs/>
        </w:rPr>
      </w:pPr>
    </w:p>
    <w:p w14:paraId="348F5F8B" w14:textId="77777777" w:rsidP="00CA2465" w:rsidR="00EA6D1A" w:rsidRDefault="00EA6D1A" w:rsidRPr="00EE181B">
      <w:pPr>
        <w:jc w:val="both"/>
        <w:rPr>
          <w:rFonts w:ascii="Calibri" w:hAnsi="Calibri"/>
          <w:b/>
          <w:bCs/>
        </w:rPr>
      </w:pPr>
    </w:p>
    <w:p w14:paraId="7B512E8F" w14:textId="77777777" w:rsidP="00CA2465" w:rsidR="00EA6D1A" w:rsidRDefault="00EA6D1A" w:rsidRPr="00EE181B">
      <w:pPr>
        <w:jc w:val="both"/>
        <w:rPr>
          <w:rFonts w:ascii="Calibri" w:hAnsi="Calibri"/>
          <w:b/>
          <w:bCs/>
        </w:rPr>
      </w:pPr>
    </w:p>
    <w:p w14:paraId="747426B2" w14:textId="77777777" w:rsidP="00CA2465" w:rsidR="00EA6D1A" w:rsidRDefault="00EA6D1A" w:rsidRPr="00EE181B">
      <w:pPr>
        <w:jc w:val="both"/>
        <w:rPr>
          <w:rFonts w:ascii="Calibri" w:hAnsi="Calibri"/>
          <w:b/>
          <w:bCs/>
        </w:rPr>
      </w:pPr>
    </w:p>
    <w:p w14:paraId="26FD7985" w14:textId="77777777" w:rsidP="00CA2465" w:rsidR="00EA6D1A" w:rsidRDefault="00EA6D1A" w:rsidRPr="00EE181B">
      <w:pPr>
        <w:jc w:val="both"/>
        <w:rPr>
          <w:rFonts w:ascii="Calibri" w:hAnsi="Calibri"/>
          <w:b/>
          <w:bCs/>
        </w:rPr>
      </w:pPr>
    </w:p>
    <w:p w14:paraId="652BAAB9" w14:textId="77777777" w:rsidP="00CA2465" w:rsidR="00EA6D1A" w:rsidRDefault="00EA6D1A" w:rsidRPr="00EE181B">
      <w:pPr>
        <w:jc w:val="both"/>
        <w:rPr>
          <w:rFonts w:ascii="Calibri" w:hAnsi="Calibri"/>
          <w:b/>
          <w:bCs/>
        </w:rPr>
      </w:pPr>
    </w:p>
    <w:p w14:paraId="57415904" w14:textId="77777777" w:rsidP="005379D1" w:rsidR="00B914BB" w:rsidRDefault="00B914BB" w:rsidRPr="00AD0B59">
      <w:pPr>
        <w:pStyle w:val="TM1"/>
      </w:pPr>
      <w:r w:rsidRPr="00AD0B59">
        <w:lastRenderedPageBreak/>
        <w:t>SOMMAIRE</w:t>
      </w:r>
    </w:p>
    <w:p w14:paraId="0100D82E" w14:textId="77777777" w:rsidP="005379D1" w:rsidR="005379D1" w:rsidRDefault="005379D1" w:rsidRPr="00AD0B59">
      <w:pPr>
        <w:pStyle w:val="TM1"/>
      </w:pPr>
    </w:p>
    <w:p w14:paraId="18721B81" w14:textId="77777777" w:rsidP="005379D1" w:rsidR="005379D1" w:rsidRDefault="005379D1" w:rsidRPr="0045373B">
      <w:pPr>
        <w:rPr>
          <w:rFonts w:ascii="Calibri" w:cs="Calibri" w:hAnsi="Calibri"/>
          <w:b/>
        </w:rPr>
      </w:pPr>
      <w:r w:rsidRPr="0045373B">
        <w:rPr>
          <w:rFonts w:ascii="Calibri" w:cs="Calibri" w:hAnsi="Calibri"/>
          <w:b/>
        </w:rPr>
        <w:t>Préambule</w:t>
      </w:r>
    </w:p>
    <w:p w14:paraId="6C95DF94" w14:textId="77777777" w:rsidP="005379D1" w:rsidR="005379D1" w:rsidRDefault="005379D1" w:rsidRPr="0045373B">
      <w:pPr>
        <w:rPr>
          <w:rFonts w:ascii="Calibri" w:cs="Calibri" w:hAnsi="Calibri"/>
        </w:rPr>
      </w:pPr>
    </w:p>
    <w:p w14:paraId="4108E5A4" w14:textId="77777777" w:rsidP="0045373B" w:rsidR="0045373B" w:rsidRDefault="005379D1">
      <w:pPr>
        <w:jc w:val="both"/>
        <w:rPr>
          <w:rFonts w:ascii="Calibri" w:cs="Calibri" w:hAnsi="Calibri"/>
          <w:b/>
        </w:rPr>
      </w:pPr>
      <w:r w:rsidRPr="0045373B">
        <w:rPr>
          <w:rFonts w:ascii="Calibri" w:cs="Calibri" w:hAnsi="Calibri"/>
          <w:b/>
        </w:rPr>
        <w:t>ARTICLE 1 : PERIMETRE DU COMITE SOCIAL ET ECONOMIQUE</w:t>
      </w:r>
      <w:r w:rsidR="0045373B" w:rsidRPr="0045373B">
        <w:rPr>
          <w:rFonts w:ascii="Calibri" w:cs="Calibri" w:hAnsi="Calibri"/>
          <w:b/>
        </w:rPr>
        <w:t>, DE LA COMMISSION SANTE SECURITE</w:t>
      </w:r>
    </w:p>
    <w:p w14:paraId="4ABBEBEA" w14:textId="262EF6FD" w:rsidP="0045373B" w:rsidR="0045373B" w:rsidRDefault="0045373B">
      <w:pPr>
        <w:jc w:val="both"/>
        <w:rPr>
          <w:rFonts w:ascii="Calibri" w:cs="Calibri" w:hAnsi="Calibri"/>
          <w:b/>
        </w:rPr>
      </w:pPr>
      <w:r w:rsidRPr="0045373B">
        <w:rPr>
          <w:rFonts w:ascii="Calibri" w:cs="Calibri" w:hAnsi="Calibri"/>
          <w:b/>
        </w:rPr>
        <w:t xml:space="preserve"> ET CONDITIONS DE TRAVAIL (CSSCT) ET DES REPRESENTANTS DE PROXIMITE</w:t>
      </w:r>
      <w:r w:rsidR="005379D1" w:rsidRPr="0045373B">
        <w:rPr>
          <w:rFonts w:ascii="Calibri" w:cs="Calibri" w:hAnsi="Calibri"/>
          <w:b/>
        </w:rPr>
        <w:t xml:space="preserve"> – DATE D’INSTAURATION</w:t>
      </w:r>
      <w:r>
        <w:rPr>
          <w:rFonts w:ascii="Calibri" w:cs="Calibri" w:hAnsi="Calibri"/>
          <w:b/>
        </w:rPr>
        <w:tab/>
        <w:t xml:space="preserve"> </w:t>
      </w:r>
      <w:r>
        <w:rPr>
          <w:rFonts w:ascii="Calibri" w:cs="Calibri" w:hAnsi="Calibri"/>
          <w:b/>
        </w:rPr>
        <w:tab/>
        <w:t>4</w:t>
      </w:r>
    </w:p>
    <w:p w14:paraId="78599757" w14:textId="6E077EF7" w:rsidP="0045373B" w:rsidR="005379D1" w:rsidRDefault="005379D1" w:rsidRPr="0045373B">
      <w:pPr>
        <w:jc w:val="both"/>
        <w:rPr>
          <w:rFonts w:ascii="Calibri" w:cs="Calibri" w:hAnsi="Calibri"/>
          <w:b/>
        </w:rPr>
      </w:pPr>
      <w:r w:rsidRPr="0045373B">
        <w:rPr>
          <w:rFonts w:ascii="Calibri" w:cs="Calibri" w:hAnsi="Calibri"/>
          <w:b/>
        </w:rPr>
        <w:t xml:space="preserve">ARTICLE 2 : COMPOSITION DU COMITE SOCIAL ET ECONOMIQUE </w:t>
      </w:r>
      <w:r w:rsidR="0045373B">
        <w:rPr>
          <w:rFonts w:ascii="Calibri" w:cs="Calibri" w:hAnsi="Calibri"/>
          <w:b/>
        </w:rPr>
        <w:tab/>
      </w:r>
      <w:r w:rsidR="0045373B">
        <w:rPr>
          <w:rFonts w:ascii="Calibri" w:cs="Calibri" w:hAnsi="Calibri"/>
          <w:b/>
        </w:rPr>
        <w:tab/>
      </w:r>
      <w:r w:rsidR="0045373B">
        <w:rPr>
          <w:rFonts w:ascii="Calibri" w:cs="Calibri" w:hAnsi="Calibri"/>
          <w:b/>
        </w:rPr>
        <w:tab/>
      </w:r>
      <w:r w:rsidR="0045373B">
        <w:rPr>
          <w:rFonts w:ascii="Calibri" w:cs="Calibri" w:hAnsi="Calibri"/>
          <w:b/>
        </w:rPr>
        <w:tab/>
      </w:r>
      <w:r w:rsidR="0045373B">
        <w:rPr>
          <w:rFonts w:ascii="Calibri" w:cs="Calibri" w:hAnsi="Calibri"/>
          <w:b/>
        </w:rPr>
        <w:tab/>
      </w:r>
      <w:r w:rsidR="0045373B">
        <w:rPr>
          <w:rFonts w:ascii="Calibri" w:cs="Calibri" w:hAnsi="Calibri"/>
          <w:b/>
        </w:rPr>
        <w:tab/>
      </w:r>
      <w:r w:rsidR="00782252">
        <w:rPr>
          <w:rFonts w:ascii="Calibri" w:cs="Calibri" w:hAnsi="Calibri"/>
          <w:b/>
        </w:rPr>
        <w:t>5</w:t>
      </w:r>
    </w:p>
    <w:p w14:paraId="200FCCC2" w14:textId="07C46450" w:rsidP="005379D1" w:rsidR="005379D1" w:rsidRDefault="005379D1" w:rsidRPr="0045373B">
      <w:pPr>
        <w:rPr>
          <w:rFonts w:ascii="Calibri" w:cs="Calibri" w:hAnsi="Calibri"/>
        </w:rPr>
      </w:pPr>
      <w:r w:rsidRPr="0045373B">
        <w:rPr>
          <w:rFonts w:ascii="Calibri" w:cs="Calibri" w:hAnsi="Calibri"/>
        </w:rPr>
        <w:tab/>
        <w:t>Article 2.1 : La présidence du Comité Social et Economique</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5</w:t>
      </w:r>
    </w:p>
    <w:p w14:paraId="192EF48A" w14:textId="6C3466FE" w:rsidP="005379D1" w:rsidR="005379D1" w:rsidRDefault="005379D1" w:rsidRPr="0045373B">
      <w:pPr>
        <w:rPr>
          <w:rFonts w:ascii="Calibri" w:cs="Calibri" w:hAnsi="Calibri"/>
        </w:rPr>
      </w:pPr>
      <w:r w:rsidRPr="0045373B">
        <w:rPr>
          <w:rFonts w:ascii="Calibri" w:cs="Calibri" w:hAnsi="Calibri"/>
        </w:rPr>
        <w:tab/>
        <w:t>Article 2.2 : La Délégation du personnel</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5</w:t>
      </w:r>
    </w:p>
    <w:p w14:paraId="3967FF3E" w14:textId="637B3E02" w:rsidP="005379D1" w:rsidR="005379D1" w:rsidRDefault="005379D1" w:rsidRPr="0045373B">
      <w:pPr>
        <w:rPr>
          <w:rFonts w:ascii="Calibri" w:cs="Calibri" w:hAnsi="Calibri"/>
        </w:rPr>
      </w:pPr>
      <w:r w:rsidRPr="0045373B">
        <w:rPr>
          <w:rFonts w:ascii="Calibri" w:cs="Calibri" w:hAnsi="Calibri"/>
        </w:rPr>
        <w:tab/>
        <w:t>Article 2.3 : Le secrétaire et le trésorier de l’instance CSE</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5</w:t>
      </w:r>
    </w:p>
    <w:p w14:paraId="65B7AE56" w14:textId="0F8BAA4A" w:rsidP="005379D1" w:rsidR="005379D1" w:rsidRDefault="005379D1" w:rsidRPr="0045373B">
      <w:pPr>
        <w:rPr>
          <w:rFonts w:ascii="Calibri" w:cs="Calibri" w:hAnsi="Calibri"/>
        </w:rPr>
      </w:pPr>
      <w:r w:rsidRPr="0045373B">
        <w:rPr>
          <w:rFonts w:ascii="Calibri" w:cs="Calibri" w:hAnsi="Calibri"/>
        </w:rPr>
        <w:tab/>
        <w:t>Article 2.4 : Les représentants syndicaux</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5</w:t>
      </w:r>
    </w:p>
    <w:p w14:paraId="52A7F7A7" w14:textId="214D06E6" w:rsidP="005379D1" w:rsidR="005379D1" w:rsidRDefault="005379D1" w:rsidRPr="0045373B">
      <w:pPr>
        <w:rPr>
          <w:rFonts w:ascii="Calibri" w:cs="Calibri" w:hAnsi="Calibri"/>
          <w:b/>
        </w:rPr>
      </w:pPr>
      <w:r w:rsidRPr="0045373B">
        <w:rPr>
          <w:rFonts w:ascii="Calibri" w:cs="Calibri" w:hAnsi="Calibri"/>
          <w:b/>
        </w:rPr>
        <w:t>ARTICLE 3 : LES ATTRIBUTIONS DU CSE</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6</w:t>
      </w:r>
    </w:p>
    <w:p w14:paraId="10D4966A" w14:textId="78D3DE4A" w:rsidP="005379D1" w:rsidR="005379D1" w:rsidRDefault="005379D1" w:rsidRPr="0045373B">
      <w:pPr>
        <w:rPr>
          <w:rFonts w:ascii="Calibri" w:cs="Calibri" w:hAnsi="Calibri"/>
        </w:rPr>
      </w:pPr>
      <w:r w:rsidRPr="0045373B">
        <w:rPr>
          <w:rFonts w:ascii="Calibri" w:cs="Calibri" w:hAnsi="Calibri"/>
        </w:rPr>
        <w:tab/>
        <w:t>Article 3.1 : Attributions Générales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6</w:t>
      </w:r>
    </w:p>
    <w:p w14:paraId="469B24B1" w14:textId="437753CE" w:rsidP="005379D1" w:rsidR="005379D1" w:rsidRDefault="005379D1" w:rsidRPr="0045373B">
      <w:pPr>
        <w:rPr>
          <w:rFonts w:ascii="Calibri" w:cs="Calibri" w:hAnsi="Calibri"/>
        </w:rPr>
      </w:pPr>
      <w:r w:rsidRPr="0045373B">
        <w:rPr>
          <w:rFonts w:ascii="Calibri" w:cs="Calibri" w:hAnsi="Calibri"/>
        </w:rPr>
        <w:tab/>
        <w:t>Article 3.2 : Consultations et informations récurrentes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6</w:t>
      </w:r>
    </w:p>
    <w:p w14:paraId="48DB7F61" w14:textId="4F35F54D" w:rsidP="005379D1" w:rsidR="00190088" w:rsidRDefault="00190088" w:rsidRPr="0045373B">
      <w:pPr>
        <w:rPr>
          <w:rFonts w:ascii="Calibri" w:cs="Calibri" w:hAnsi="Calibri"/>
        </w:rPr>
      </w:pPr>
      <w:r w:rsidRPr="0045373B">
        <w:rPr>
          <w:rFonts w:ascii="Calibri" w:cs="Calibri" w:hAnsi="Calibri"/>
        </w:rPr>
        <w:tab/>
        <w:t>Article 3.3 : Consultations et informations ponctuelles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7</w:t>
      </w:r>
    </w:p>
    <w:p w14:paraId="27B2875A" w14:textId="5F57E0B2" w:rsidP="005379D1" w:rsidR="00190088" w:rsidRDefault="00190088" w:rsidRPr="0045373B">
      <w:pPr>
        <w:rPr>
          <w:rFonts w:ascii="Calibri" w:cs="Calibri" w:hAnsi="Calibri"/>
        </w:rPr>
      </w:pPr>
      <w:r w:rsidRPr="0045373B">
        <w:rPr>
          <w:rFonts w:ascii="Calibri" w:cs="Calibri" w:hAnsi="Calibri"/>
        </w:rPr>
        <w:tab/>
        <w:t>Article 3.4 : Les activités sociales et culturelles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7</w:t>
      </w:r>
    </w:p>
    <w:p w14:paraId="06FF5CBE" w14:textId="2EF5FCB2" w:rsidP="005379D1" w:rsidR="00190088" w:rsidRDefault="00190088" w:rsidRPr="0045373B">
      <w:pPr>
        <w:rPr>
          <w:rFonts w:ascii="Calibri" w:cs="Calibri" w:hAnsi="Calibri"/>
          <w:b/>
        </w:rPr>
      </w:pPr>
      <w:r w:rsidRPr="0045373B">
        <w:rPr>
          <w:rFonts w:ascii="Calibri" w:cs="Calibri" w:hAnsi="Calibri"/>
          <w:b/>
        </w:rPr>
        <w:t>ARTICLE 4 : LE FONCTIONNEMENT DU CSE</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7</w:t>
      </w:r>
    </w:p>
    <w:p w14:paraId="0D959EB9" w14:textId="5E3105F9" w:rsidP="005379D1" w:rsidR="00190088" w:rsidRDefault="00190088" w:rsidRPr="0045373B">
      <w:pPr>
        <w:rPr>
          <w:rFonts w:ascii="Calibri" w:cs="Calibri" w:hAnsi="Calibri"/>
        </w:rPr>
      </w:pPr>
      <w:r w:rsidRPr="0045373B">
        <w:rPr>
          <w:rFonts w:ascii="Calibri" w:cs="Calibri" w:hAnsi="Calibri"/>
        </w:rPr>
        <w:tab/>
        <w:t>Article 4.1 : La périodicité des réunions</w:t>
      </w:r>
      <w:r w:rsidRPr="0045373B">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7</w:t>
      </w:r>
    </w:p>
    <w:p w14:paraId="3FF6CD70" w14:textId="12C6E378" w:rsidP="005379D1" w:rsidR="00190088" w:rsidRDefault="00190088" w:rsidRPr="0045373B">
      <w:pPr>
        <w:rPr>
          <w:rFonts w:ascii="Calibri" w:cs="Calibri" w:hAnsi="Calibri"/>
        </w:rPr>
      </w:pPr>
      <w:r w:rsidRPr="0045373B">
        <w:rPr>
          <w:rFonts w:ascii="Calibri" w:cs="Calibri" w:hAnsi="Calibri"/>
        </w:rPr>
        <w:tab/>
        <w:t>Article 4.2 : Convocation et ordre du jour</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8</w:t>
      </w:r>
    </w:p>
    <w:p w14:paraId="7A341E4C" w14:textId="1D83653D" w:rsidP="005379D1" w:rsidR="00190088" w:rsidRDefault="00190088" w:rsidRPr="0045373B">
      <w:pPr>
        <w:rPr>
          <w:rFonts w:ascii="Calibri" w:cs="Calibri" w:hAnsi="Calibri"/>
          <w:b/>
        </w:rPr>
      </w:pPr>
      <w:r w:rsidRPr="0045373B">
        <w:rPr>
          <w:rFonts w:ascii="Calibri" w:cs="Calibri" w:hAnsi="Calibri"/>
          <w:b/>
        </w:rPr>
        <w:t>ARTICLE 5 : MOYENS DU CSE</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8</w:t>
      </w:r>
    </w:p>
    <w:p w14:paraId="3C7B36EE" w14:textId="684593D4" w:rsidP="005379D1" w:rsidR="00190088" w:rsidRDefault="00190088" w:rsidRPr="0045373B">
      <w:pPr>
        <w:rPr>
          <w:rFonts w:ascii="Calibri" w:cs="Calibri" w:hAnsi="Calibri"/>
        </w:rPr>
      </w:pPr>
      <w:r w:rsidRPr="0045373B">
        <w:rPr>
          <w:rFonts w:ascii="Calibri" w:cs="Calibri" w:hAnsi="Calibri"/>
        </w:rPr>
        <w:tab/>
        <w:t>Article 5.1 : Temps considérés comme du temps de travail effectif</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8</w:t>
      </w:r>
    </w:p>
    <w:p w14:paraId="5DF722E6" w14:textId="75BE66D7" w:rsidP="005379D1" w:rsidR="00190088" w:rsidRDefault="00190088" w:rsidRPr="0045373B">
      <w:pPr>
        <w:rPr>
          <w:rFonts w:ascii="Calibri" w:cs="Calibri" w:hAnsi="Calibri"/>
        </w:rPr>
      </w:pPr>
      <w:r w:rsidRPr="0045373B">
        <w:rPr>
          <w:rFonts w:ascii="Calibri" w:cs="Calibri" w:hAnsi="Calibri"/>
        </w:rPr>
        <w:tab/>
        <w:t>Article 5.2 : Les heures de délégation</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8</w:t>
      </w:r>
    </w:p>
    <w:p w14:paraId="6D02B49C" w14:textId="75EAE71E" w:rsidP="005379D1" w:rsidR="00190088" w:rsidRDefault="00190088" w:rsidRPr="0045373B">
      <w:pPr>
        <w:rPr>
          <w:rFonts w:ascii="Calibri" w:cs="Calibri" w:hAnsi="Calibri"/>
        </w:rPr>
      </w:pPr>
      <w:r w:rsidRPr="0045373B">
        <w:rPr>
          <w:rFonts w:ascii="Calibri" w:cs="Calibri" w:hAnsi="Calibri"/>
        </w:rPr>
        <w:tab/>
      </w:r>
      <w:r w:rsidRPr="0045373B">
        <w:rPr>
          <w:rFonts w:ascii="Calibri" w:cs="Calibri" w:hAnsi="Calibri"/>
        </w:rPr>
        <w:tab/>
        <w:t>1°) Le cumul des heures de délégation</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9</w:t>
      </w:r>
    </w:p>
    <w:p w14:paraId="1BD7A375" w14:textId="12575F07" w:rsidP="005379D1" w:rsidR="00190088" w:rsidRDefault="00190088" w:rsidRPr="0045373B">
      <w:pPr>
        <w:rPr>
          <w:rFonts w:ascii="Calibri" w:cs="Calibri" w:hAnsi="Calibri"/>
        </w:rPr>
      </w:pPr>
      <w:r w:rsidRPr="0045373B">
        <w:rPr>
          <w:rFonts w:ascii="Calibri" w:cs="Calibri" w:hAnsi="Calibri"/>
        </w:rPr>
        <w:tab/>
      </w:r>
      <w:r w:rsidRPr="0045373B">
        <w:rPr>
          <w:rFonts w:ascii="Calibri" w:cs="Calibri" w:hAnsi="Calibri"/>
        </w:rPr>
        <w:tab/>
        <w:t>2°) La répartition des heures de délégation</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9</w:t>
      </w:r>
    </w:p>
    <w:p w14:paraId="3AA690CD" w14:textId="053EA92F" w:rsidP="005379D1" w:rsidR="00190088" w:rsidRDefault="00190088" w:rsidRPr="0045373B">
      <w:pPr>
        <w:rPr>
          <w:rFonts w:ascii="Calibri" w:cs="Calibri" w:hAnsi="Calibri"/>
        </w:rPr>
      </w:pPr>
      <w:r w:rsidRPr="0045373B">
        <w:rPr>
          <w:rFonts w:ascii="Calibri" w:cs="Calibri" w:hAnsi="Calibri"/>
        </w:rPr>
        <w:tab/>
        <w:t>Article 5.3 : Les budgets du CSE</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9</w:t>
      </w:r>
    </w:p>
    <w:p w14:paraId="230DE563" w14:textId="4F900EFD" w:rsidP="005379D1" w:rsidR="00190088" w:rsidRDefault="00190088" w:rsidRPr="0045373B">
      <w:pPr>
        <w:rPr>
          <w:rFonts w:ascii="Calibri" w:cs="Calibri" w:hAnsi="Calibri"/>
        </w:rPr>
      </w:pPr>
      <w:r w:rsidRPr="0045373B">
        <w:rPr>
          <w:rFonts w:ascii="Calibri" w:cs="Calibri" w:hAnsi="Calibri"/>
        </w:rPr>
        <w:tab/>
      </w:r>
      <w:r w:rsidRPr="0045373B">
        <w:rPr>
          <w:rFonts w:ascii="Calibri" w:cs="Calibri" w:hAnsi="Calibri"/>
        </w:rPr>
        <w:tab/>
        <w:t>Article 5.3.1 : La subvention de fonctionnement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9</w:t>
      </w:r>
    </w:p>
    <w:p w14:paraId="6725C36E" w14:textId="6F0511B5" w:rsidP="005379D1" w:rsidR="00190088" w:rsidRDefault="00190088" w:rsidRPr="0045373B">
      <w:pPr>
        <w:rPr>
          <w:rFonts w:ascii="Calibri" w:cs="Calibri" w:hAnsi="Calibri"/>
        </w:rPr>
      </w:pPr>
      <w:r w:rsidRPr="0045373B">
        <w:rPr>
          <w:rFonts w:ascii="Calibri" w:cs="Calibri" w:hAnsi="Calibri"/>
        </w:rPr>
        <w:tab/>
      </w:r>
      <w:r w:rsidRPr="0045373B">
        <w:rPr>
          <w:rFonts w:ascii="Calibri" w:cs="Calibri" w:hAnsi="Calibri"/>
        </w:rPr>
        <w:tab/>
        <w:t>Article 5.3.2 : La contribution aux activités sociales et culturelles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FE0893">
        <w:rPr>
          <w:rFonts w:ascii="Calibri" w:cs="Calibri" w:hAnsi="Calibri"/>
        </w:rPr>
        <w:t>9</w:t>
      </w:r>
    </w:p>
    <w:p w14:paraId="2EC74334" w14:textId="536EBB2B" w:rsidP="005379D1" w:rsidR="00190088" w:rsidRDefault="00190088" w:rsidRPr="0045373B">
      <w:pPr>
        <w:rPr>
          <w:rFonts w:ascii="Calibri" w:cs="Calibri" w:hAnsi="Calibri"/>
          <w:b/>
        </w:rPr>
      </w:pPr>
      <w:r w:rsidRPr="0045373B">
        <w:rPr>
          <w:rFonts w:ascii="Calibri" w:cs="Calibri" w:hAnsi="Calibri"/>
          <w:b/>
        </w:rPr>
        <w:t>ARTICLE 6 : LES COMMISSIONS DU CSE</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10</w:t>
      </w:r>
    </w:p>
    <w:p w14:paraId="2D69FF7A" w14:textId="49D7166C" w:rsidP="005379D1" w:rsidR="00190088" w:rsidRDefault="00190088" w:rsidRPr="0045373B">
      <w:pPr>
        <w:rPr>
          <w:rFonts w:ascii="Calibri" w:cs="Calibri" w:hAnsi="Calibri"/>
        </w:rPr>
      </w:pPr>
      <w:r w:rsidRPr="0045373B">
        <w:rPr>
          <w:rFonts w:ascii="Calibri" w:cs="Calibri" w:hAnsi="Calibri"/>
        </w:rPr>
        <w:tab/>
        <w:t>Article 6.1 : La commission santé, sécurité et conditions de travail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10</w:t>
      </w:r>
    </w:p>
    <w:p w14:paraId="567AC023" w14:textId="2EEF4038" w:rsidP="005379D1" w:rsidR="00190088" w:rsidRDefault="00190088" w:rsidRPr="0045373B">
      <w:pPr>
        <w:rPr>
          <w:rFonts w:ascii="Calibri" w:cs="Calibri" w:hAnsi="Calibri"/>
        </w:rPr>
      </w:pPr>
      <w:r w:rsidRPr="0045373B">
        <w:rPr>
          <w:rFonts w:ascii="Calibri" w:cs="Calibri" w:hAnsi="Calibri"/>
        </w:rPr>
        <w:tab/>
      </w:r>
      <w:r w:rsidRPr="0045373B">
        <w:rPr>
          <w:rFonts w:ascii="Calibri" w:cs="Calibri" w:hAnsi="Calibri"/>
        </w:rPr>
        <w:tab/>
        <w:t>Article 6.1.1 : La composition de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10</w:t>
      </w:r>
    </w:p>
    <w:p w14:paraId="3E29F03B" w14:textId="0AADB8DF"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t>Article 6.1.2 : Les attributions déléguées à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FE0893">
        <w:rPr>
          <w:rFonts w:ascii="Calibri" w:cs="Calibri" w:hAnsi="Calibri"/>
        </w:rPr>
        <w:t>10</w:t>
      </w:r>
    </w:p>
    <w:p w14:paraId="69F1E863" w14:textId="51385F1F"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t>Article 6.1.3 : Le fonctionnement de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11</w:t>
      </w:r>
    </w:p>
    <w:p w14:paraId="006D1FD2" w14:textId="1C0FD420"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t>Article 6.1.4 : Les moyens attribués aux membres de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11</w:t>
      </w:r>
    </w:p>
    <w:p w14:paraId="756A6672" w14:textId="68D0DBDE"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r>
      <w:r w:rsidRPr="0045373B">
        <w:rPr>
          <w:rFonts w:ascii="Calibri" w:cs="Calibri" w:hAnsi="Calibri"/>
        </w:rPr>
        <w:tab/>
        <w:t>1°) Les temps considérés comme du temps de travail effectif</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11</w:t>
      </w:r>
    </w:p>
    <w:p w14:paraId="0DE9153C" w14:textId="5F86EE33"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r>
      <w:r w:rsidRPr="0045373B">
        <w:rPr>
          <w:rFonts w:ascii="Calibri" w:cs="Calibri" w:hAnsi="Calibri"/>
        </w:rPr>
        <w:tab/>
        <w:t>2°) Les autres moyens attribués aux membres de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12</w:t>
      </w:r>
    </w:p>
    <w:p w14:paraId="41E05A84" w14:textId="76D0843B" w:rsidP="005379D1" w:rsidR="00AD0B59" w:rsidRDefault="00AD0B59" w:rsidRPr="0045373B">
      <w:pPr>
        <w:rPr>
          <w:rFonts w:ascii="Calibri" w:cs="Calibri" w:hAnsi="Calibri"/>
        </w:rPr>
      </w:pPr>
      <w:r w:rsidRPr="0045373B">
        <w:rPr>
          <w:rFonts w:ascii="Calibri" w:cs="Calibri" w:hAnsi="Calibri"/>
        </w:rPr>
        <w:tab/>
      </w:r>
      <w:r w:rsidRPr="0045373B">
        <w:rPr>
          <w:rFonts w:ascii="Calibri" w:cs="Calibri" w:hAnsi="Calibri"/>
        </w:rPr>
        <w:tab/>
      </w:r>
      <w:r w:rsidRPr="0045373B">
        <w:rPr>
          <w:rFonts w:ascii="Calibri" w:cs="Calibri" w:hAnsi="Calibri"/>
        </w:rPr>
        <w:tab/>
        <w:t>3°) La formation des membres de la CSSCT</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12</w:t>
      </w:r>
    </w:p>
    <w:p w14:paraId="56FD4AE0" w14:textId="4CBA25E2" w:rsidP="005379D1" w:rsidR="00AD0B59" w:rsidRDefault="00AD0B59" w:rsidRPr="0045373B">
      <w:pPr>
        <w:rPr>
          <w:rFonts w:ascii="Calibri" w:cs="Calibri" w:hAnsi="Calibri"/>
        </w:rPr>
      </w:pPr>
      <w:r w:rsidRPr="0045373B">
        <w:rPr>
          <w:rFonts w:ascii="Calibri" w:cs="Calibri" w:hAnsi="Calibri"/>
        </w:rPr>
        <w:tab/>
        <w:t>Article 6.2 : Les autres commissions du CSE</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12</w:t>
      </w:r>
    </w:p>
    <w:p w14:paraId="4E2E53CF" w14:textId="60440490" w:rsidP="00AD0B59" w:rsidR="00AD0B59" w:rsidRDefault="00AD0B59" w:rsidRPr="0045373B">
      <w:pPr>
        <w:ind w:hanging="1134" w:left="1134"/>
        <w:rPr>
          <w:rFonts w:ascii="Calibri" w:cs="Calibri" w:hAnsi="Calibri"/>
          <w:b/>
        </w:rPr>
      </w:pPr>
      <w:r w:rsidRPr="0045373B">
        <w:rPr>
          <w:rFonts w:ascii="Calibri" w:cs="Calibri" w:hAnsi="Calibri"/>
          <w:b/>
        </w:rPr>
        <w:t>ARTICLE 7 : LES REPRESENTANTS DU CSE AUX ASSEMBLEES GENERALES ET AU CONSEIL</w:t>
      </w:r>
      <w:r w:rsidRPr="0045373B">
        <w:rPr>
          <w:rFonts w:ascii="Calibri" w:cs="Calibri" w:hAnsi="Calibri"/>
        </w:rPr>
        <w:t xml:space="preserve"> </w:t>
      </w:r>
      <w:r w:rsidRPr="0045373B">
        <w:rPr>
          <w:rFonts w:ascii="Calibri" w:cs="Calibri" w:hAnsi="Calibri"/>
          <w:b/>
        </w:rPr>
        <w:t>D’ADMINISTRATION</w:t>
      </w:r>
      <w:r w:rsidR="00782252">
        <w:rPr>
          <w:rFonts w:ascii="Calibri" w:cs="Calibri" w:hAnsi="Calibri"/>
          <w:b/>
        </w:rPr>
        <w:tab/>
        <w:t>13</w:t>
      </w:r>
    </w:p>
    <w:p w14:paraId="6251FD45" w14:textId="56176207" w:rsidP="005379D1" w:rsidR="00AD0B59" w:rsidRDefault="00AD0B59" w:rsidRPr="0045373B">
      <w:pPr>
        <w:rPr>
          <w:rFonts w:ascii="Calibri" w:cs="Calibri" w:hAnsi="Calibri"/>
        </w:rPr>
      </w:pPr>
      <w:r w:rsidRPr="0045373B">
        <w:rPr>
          <w:rFonts w:ascii="Calibri" w:cs="Calibri" w:hAnsi="Calibri"/>
        </w:rPr>
        <w:tab/>
        <w:t>Article 7.1 : Représentants du conseil d’administration</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13</w:t>
      </w:r>
    </w:p>
    <w:p w14:paraId="7E6E2E6F" w14:textId="52520B14" w:rsidP="005379D1" w:rsidR="00AD0B59" w:rsidRDefault="00AD0B59" w:rsidRPr="0045373B">
      <w:pPr>
        <w:rPr>
          <w:rFonts w:ascii="Calibri" w:cs="Calibri" w:hAnsi="Calibri"/>
        </w:rPr>
      </w:pPr>
      <w:r w:rsidRPr="0045373B">
        <w:rPr>
          <w:rFonts w:ascii="Calibri" w:cs="Calibri" w:hAnsi="Calibri"/>
        </w:rPr>
        <w:tab/>
        <w:t>Article 7.2 : Représentants aux assemblées générales</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13</w:t>
      </w:r>
    </w:p>
    <w:p w14:paraId="63F84784" w14:textId="377CFAAE" w:rsidP="005379D1" w:rsidR="00AD0B59" w:rsidRDefault="00AD0B59" w:rsidRPr="0045373B">
      <w:pPr>
        <w:rPr>
          <w:rFonts w:ascii="Calibri" w:cs="Calibri" w:hAnsi="Calibri"/>
          <w:b/>
        </w:rPr>
      </w:pPr>
      <w:r w:rsidRPr="0045373B">
        <w:rPr>
          <w:rFonts w:ascii="Calibri" w:cs="Calibri" w:hAnsi="Calibri"/>
          <w:b/>
        </w:rPr>
        <w:t>ARTICLE 8 : LES REPRESENTANTS DE PROXIMITE DU CSE</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FE0893">
        <w:rPr>
          <w:rFonts w:ascii="Calibri" w:cs="Calibri" w:hAnsi="Calibri"/>
          <w:b/>
        </w:rPr>
        <w:t>13</w:t>
      </w:r>
    </w:p>
    <w:p w14:paraId="46DC8212" w14:textId="3B6CB811" w:rsidP="005379D1" w:rsidR="00AD0B59" w:rsidRDefault="00AD0B59" w:rsidRPr="0045373B">
      <w:pPr>
        <w:rPr>
          <w:rFonts w:ascii="Calibri" w:cs="Calibri" w:hAnsi="Calibri"/>
          <w:b/>
        </w:rPr>
      </w:pPr>
      <w:r w:rsidRPr="0045373B">
        <w:rPr>
          <w:rFonts w:ascii="Calibri" w:cs="Calibri" w:hAnsi="Calibri"/>
          <w:b/>
        </w:rPr>
        <w:t>ARTICLE 9 : SUIVI DES HEURES DE DELEGATION DES REPRESENTANTS DU PERSONNEL</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16</w:t>
      </w:r>
    </w:p>
    <w:p w14:paraId="1476D4B1" w14:textId="13FBBE1C" w:rsidP="005379D1" w:rsidR="00AD0B59" w:rsidRDefault="00AD0B59" w:rsidRPr="0045373B">
      <w:pPr>
        <w:rPr>
          <w:rFonts w:ascii="Calibri" w:cs="Calibri" w:hAnsi="Calibri"/>
          <w:b/>
        </w:rPr>
      </w:pPr>
      <w:r w:rsidRPr="0045373B">
        <w:rPr>
          <w:rFonts w:ascii="Calibri" w:cs="Calibri" w:hAnsi="Calibri"/>
          <w:b/>
        </w:rPr>
        <w:t>ARTICLE 10 : TEMPS DE TRAJET</w:t>
      </w:r>
      <w:r w:rsidR="00782252">
        <w:rPr>
          <w:rFonts w:ascii="Calibri" w:cs="Calibri" w:hAnsi="Calibri"/>
          <w:b/>
        </w:rPr>
        <w:t xml:space="preserve"> ET POLITIQUE DE FRAIS</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t>16</w:t>
      </w:r>
    </w:p>
    <w:p w14:paraId="2DCA5036" w14:textId="293172EF" w:rsidP="005379D1" w:rsidR="00AD0B59" w:rsidRDefault="00AD0B59" w:rsidRPr="0045373B">
      <w:pPr>
        <w:rPr>
          <w:rFonts w:ascii="Calibri" w:cs="Calibri" w:hAnsi="Calibri"/>
          <w:b/>
        </w:rPr>
      </w:pPr>
      <w:r w:rsidRPr="0045373B">
        <w:rPr>
          <w:rFonts w:ascii="Calibri" w:cs="Calibri" w:hAnsi="Calibri"/>
          <w:b/>
        </w:rPr>
        <w:t>ARTICLE 11 : DISPOSITIONS FINALES</w:t>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782252">
        <w:rPr>
          <w:rFonts w:ascii="Calibri" w:cs="Calibri" w:hAnsi="Calibri"/>
          <w:b/>
        </w:rPr>
        <w:tab/>
      </w:r>
      <w:r w:rsidR="00FE0893">
        <w:rPr>
          <w:rFonts w:ascii="Calibri" w:cs="Calibri" w:hAnsi="Calibri"/>
          <w:b/>
        </w:rPr>
        <w:t>16</w:t>
      </w:r>
    </w:p>
    <w:p w14:paraId="4573ED27" w14:textId="465FAB5C" w:rsidP="005379D1" w:rsidR="00AD0B59" w:rsidRDefault="00AD0B59" w:rsidRPr="0045373B">
      <w:pPr>
        <w:rPr>
          <w:rFonts w:ascii="Calibri" w:cs="Calibri" w:hAnsi="Calibri"/>
        </w:rPr>
      </w:pPr>
      <w:r w:rsidRPr="0045373B">
        <w:rPr>
          <w:rFonts w:ascii="Calibri" w:cs="Calibri" w:hAnsi="Calibri"/>
        </w:rPr>
        <w:tab/>
        <w:t>Article 11.1 : Conditions de validité du présent accord</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FE0893">
        <w:rPr>
          <w:rFonts w:ascii="Calibri" w:cs="Calibri" w:hAnsi="Calibri"/>
        </w:rPr>
        <w:t>16</w:t>
      </w:r>
    </w:p>
    <w:p w14:paraId="0B5DBA3A" w14:textId="7A456039" w:rsidP="005379D1" w:rsidR="00AD0B59" w:rsidRDefault="00AD0B59" w:rsidRPr="0045373B">
      <w:pPr>
        <w:rPr>
          <w:rFonts w:ascii="Calibri" w:cs="Calibri" w:hAnsi="Calibri"/>
        </w:rPr>
      </w:pPr>
      <w:r w:rsidRPr="0045373B">
        <w:rPr>
          <w:rFonts w:ascii="Calibri" w:cs="Calibri" w:hAnsi="Calibri"/>
        </w:rPr>
        <w:tab/>
        <w:t>Article 11.2 : Entrée en vigueur et durée de l’accord</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17</w:t>
      </w:r>
    </w:p>
    <w:p w14:paraId="25BDFA5F" w14:textId="7FE5E67C" w:rsidP="005379D1" w:rsidR="00AD0B59" w:rsidRDefault="00AD0B59" w:rsidRPr="0045373B">
      <w:pPr>
        <w:rPr>
          <w:rFonts w:ascii="Calibri" w:cs="Calibri" w:hAnsi="Calibri"/>
        </w:rPr>
      </w:pPr>
      <w:r w:rsidRPr="0045373B">
        <w:rPr>
          <w:rFonts w:ascii="Calibri" w:cs="Calibri" w:hAnsi="Calibri"/>
        </w:rPr>
        <w:tab/>
        <w:t>Article 11.3 : Portée du présent accord</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17</w:t>
      </w:r>
    </w:p>
    <w:p w14:paraId="043AC3F1" w14:textId="505AF748" w:rsidP="005379D1" w:rsidR="00AD0B59" w:rsidRDefault="00AD0B59" w:rsidRPr="0045373B">
      <w:pPr>
        <w:rPr>
          <w:rFonts w:ascii="Calibri" w:cs="Calibri" w:hAnsi="Calibri"/>
        </w:rPr>
      </w:pPr>
      <w:r w:rsidRPr="0045373B">
        <w:rPr>
          <w:rFonts w:ascii="Calibri" w:cs="Calibri" w:hAnsi="Calibri"/>
        </w:rPr>
        <w:tab/>
        <w:t>Article 11.4 : Adhésion</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17</w:t>
      </w:r>
    </w:p>
    <w:p w14:paraId="5D7B9538" w14:textId="148FB117" w:rsidP="005379D1" w:rsidR="00AD0B59" w:rsidRDefault="00AD0B59" w:rsidRPr="0045373B">
      <w:pPr>
        <w:rPr>
          <w:rFonts w:ascii="Calibri" w:cs="Calibri" w:hAnsi="Calibri"/>
        </w:rPr>
      </w:pPr>
      <w:r w:rsidRPr="0045373B">
        <w:rPr>
          <w:rFonts w:ascii="Calibri" w:cs="Calibri" w:hAnsi="Calibri"/>
        </w:rPr>
        <w:tab/>
        <w:t>Article 11.5 : Dénonciation et révision de l’accord</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t>17</w:t>
      </w:r>
    </w:p>
    <w:p w14:paraId="691866AC" w14:textId="77F65B34" w:rsidP="005379D1" w:rsidR="00AD0B59" w:rsidRDefault="00AD0B59" w:rsidRPr="0045373B">
      <w:pPr>
        <w:rPr>
          <w:rFonts w:ascii="Calibri" w:cs="Calibri" w:hAnsi="Calibri"/>
        </w:rPr>
      </w:pPr>
      <w:r w:rsidRPr="0045373B">
        <w:rPr>
          <w:rFonts w:ascii="Calibri" w:cs="Calibri" w:hAnsi="Calibri"/>
        </w:rPr>
        <w:tab/>
        <w:t>Article 11.6 : Clause de « rendez-vous »</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FE0893">
        <w:rPr>
          <w:rFonts w:ascii="Calibri" w:cs="Calibri" w:hAnsi="Calibri"/>
        </w:rPr>
        <w:t>17</w:t>
      </w:r>
    </w:p>
    <w:p w14:paraId="6827D2D0" w14:textId="1440BFF3" w:rsidP="005379D1" w:rsidR="00AD0B59" w:rsidRDefault="00AD0B59" w:rsidRPr="0045373B">
      <w:pPr>
        <w:rPr>
          <w:rFonts w:ascii="Calibri" w:cs="Calibri" w:hAnsi="Calibri"/>
        </w:rPr>
      </w:pPr>
      <w:r w:rsidRPr="0045373B">
        <w:rPr>
          <w:rFonts w:ascii="Calibri" w:cs="Calibri" w:hAnsi="Calibri"/>
        </w:rPr>
        <w:tab/>
        <w:t>Article 11.7 : Notification, publicité et dépôt de l’accord</w:t>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782252">
        <w:rPr>
          <w:rFonts w:ascii="Calibri" w:cs="Calibri" w:hAnsi="Calibri"/>
        </w:rPr>
        <w:tab/>
      </w:r>
      <w:r w:rsidR="00FE0893">
        <w:rPr>
          <w:rFonts w:ascii="Calibri" w:cs="Calibri" w:hAnsi="Calibri"/>
        </w:rPr>
        <w:t>17</w:t>
      </w:r>
    </w:p>
    <w:p w14:paraId="4F248FED" w14:textId="77777777" w:rsidP="00CA2465" w:rsidR="0045373B" w:rsidRDefault="0045373B">
      <w:pPr>
        <w:jc w:val="both"/>
        <w:rPr>
          <w:rFonts w:ascii="Calibri" w:cs="Arial" w:hAnsi="Calibri"/>
          <w:b/>
          <w:sz w:val="22"/>
        </w:rPr>
      </w:pPr>
    </w:p>
    <w:p w14:paraId="04ADF583" w14:textId="77777777" w:rsidP="00CA2465" w:rsidR="0045373B" w:rsidRDefault="0045373B">
      <w:pPr>
        <w:jc w:val="both"/>
        <w:rPr>
          <w:rFonts w:ascii="Calibri" w:cs="Arial" w:hAnsi="Calibri"/>
          <w:b/>
          <w:sz w:val="22"/>
        </w:rPr>
      </w:pPr>
    </w:p>
    <w:p w14:paraId="43A16111" w14:textId="04A795A9" w:rsidP="00CA2465" w:rsidR="0045373B" w:rsidRDefault="0045373B">
      <w:pPr>
        <w:jc w:val="both"/>
        <w:rPr>
          <w:rFonts w:ascii="Calibri" w:cs="Arial" w:hAnsi="Calibri"/>
          <w:b/>
          <w:sz w:val="22"/>
        </w:rPr>
      </w:pPr>
    </w:p>
    <w:p w14:paraId="2C2522A0" w14:textId="77777777" w:rsidP="00CA2465" w:rsidR="00782252" w:rsidRDefault="00782252">
      <w:pPr>
        <w:jc w:val="both"/>
        <w:rPr>
          <w:rFonts w:ascii="Calibri" w:cs="Arial" w:hAnsi="Calibri"/>
          <w:b/>
          <w:sz w:val="22"/>
        </w:rPr>
      </w:pPr>
    </w:p>
    <w:p w14:paraId="5ACF58D7" w14:textId="75DD3E06" w:rsidP="00CA2465" w:rsidR="001751F1" w:rsidRDefault="005379D1">
      <w:pPr>
        <w:jc w:val="both"/>
        <w:rPr>
          <w:rFonts w:ascii="Calibri" w:cs="Arial" w:hAnsi="Calibri"/>
          <w:b/>
          <w:sz w:val="22"/>
        </w:rPr>
      </w:pPr>
      <w:r>
        <w:rPr>
          <w:rFonts w:ascii="Calibri" w:cs="Arial" w:hAnsi="Calibri"/>
          <w:b/>
          <w:sz w:val="22"/>
        </w:rPr>
        <w:lastRenderedPageBreak/>
        <w:t>ENTRE,</w:t>
      </w:r>
    </w:p>
    <w:p w14:paraId="5F9023CB" w14:textId="77777777" w:rsidP="00CA2465" w:rsidR="005379D1" w:rsidRDefault="005379D1">
      <w:pPr>
        <w:jc w:val="both"/>
        <w:rPr>
          <w:rFonts w:ascii="Calibri" w:cs="Arial" w:hAnsi="Calibri"/>
          <w:b/>
          <w:sz w:val="22"/>
        </w:rPr>
      </w:pPr>
    </w:p>
    <w:p w14:paraId="37BA0DF8" w14:textId="77777777" w:rsidP="002B7551" w:rsidR="00852867" w:rsidRDefault="00852867" w:rsidRPr="00EE181B">
      <w:pPr>
        <w:rPr>
          <w:rFonts w:ascii="Calibri" w:cs="Arial" w:hAnsi="Calibri"/>
          <w:b/>
          <w:sz w:val="22"/>
        </w:rPr>
      </w:pPr>
      <w:r w:rsidRPr="00EE181B">
        <w:rPr>
          <w:rFonts w:ascii="Calibri" w:cs="Arial" w:hAnsi="Calibri"/>
          <w:b/>
          <w:sz w:val="22"/>
        </w:rPr>
        <w:t xml:space="preserve">La société </w:t>
      </w:r>
      <w:r w:rsidR="008B6153">
        <w:rPr>
          <w:rFonts w:ascii="Calibri" w:cs="Arial" w:hAnsi="Calibri"/>
          <w:b/>
          <w:sz w:val="22"/>
        </w:rPr>
        <w:t>Frans Bonhomme</w:t>
      </w:r>
    </w:p>
    <w:p w14:paraId="77B6BA28" w14:textId="46414312" w:rsidP="002B7551" w:rsidR="00852867" w:rsidRDefault="002B7551" w:rsidRPr="00EE181B">
      <w:pPr>
        <w:rPr>
          <w:rFonts w:ascii="Calibri" w:cs="Arial" w:hAnsi="Calibri"/>
          <w:sz w:val="22"/>
        </w:rPr>
      </w:pPr>
      <w:r w:rsidRPr="002B7551">
        <w:rPr>
          <w:rFonts w:ascii="Calibri" w:cs="Arial" w:hAnsi="Calibri"/>
          <w:sz w:val="22"/>
        </w:rPr>
        <w:t>SAS</w:t>
      </w:r>
      <w:r w:rsidR="00EE181B" w:rsidRPr="002B7551">
        <w:rPr>
          <w:rFonts w:ascii="Calibri" w:cs="Arial" w:hAnsi="Calibri"/>
          <w:sz w:val="22"/>
        </w:rPr>
        <w:t xml:space="preserve"> au capital social de </w:t>
      </w:r>
      <w:r w:rsidRPr="002B7551">
        <w:rPr>
          <w:rFonts w:ascii="Calibri" w:cs="Arial" w:hAnsi="Calibri"/>
          <w:sz w:val="22"/>
        </w:rPr>
        <w:t>50 524 256,82</w:t>
      </w:r>
      <w:r w:rsidR="00EE181B" w:rsidRPr="002B7551">
        <w:rPr>
          <w:rFonts w:ascii="Calibri" w:cs="Arial" w:hAnsi="Calibri"/>
          <w:sz w:val="22"/>
        </w:rPr>
        <w:t xml:space="preserve"> €uros – Immatriculée au RCS </w:t>
      </w:r>
      <w:r w:rsidR="008B6153" w:rsidRPr="002B7551">
        <w:rPr>
          <w:rFonts w:ascii="Calibri" w:cs="Arial" w:hAnsi="Calibri"/>
          <w:sz w:val="22"/>
        </w:rPr>
        <w:t>Tours</w:t>
      </w:r>
      <w:r w:rsidR="00EE181B" w:rsidRPr="002B7551">
        <w:rPr>
          <w:rFonts w:ascii="Calibri" w:cs="Arial" w:hAnsi="Calibri"/>
          <w:sz w:val="22"/>
        </w:rPr>
        <w:t xml:space="preserve"> sous le numéro </w:t>
      </w:r>
      <w:r w:rsidRPr="002B7551">
        <w:rPr>
          <w:rFonts w:ascii="Calibri" w:cs="Arial" w:hAnsi="Calibri"/>
          <w:sz w:val="22"/>
        </w:rPr>
        <w:t>383</w:t>
      </w:r>
      <w:r>
        <w:rPr>
          <w:rFonts w:ascii="Calibri" w:cs="Arial" w:hAnsi="Calibri"/>
          <w:sz w:val="22"/>
        </w:rPr>
        <w:t> 706 397</w:t>
      </w:r>
      <w:r w:rsidR="00EE181B">
        <w:rPr>
          <w:rFonts w:ascii="Calibri" w:cs="Arial" w:hAnsi="Calibri"/>
          <w:sz w:val="22"/>
        </w:rPr>
        <w:t xml:space="preserve"> et d</w:t>
      </w:r>
      <w:r w:rsidR="00852867" w:rsidRPr="00EE181B">
        <w:rPr>
          <w:rFonts w:ascii="Calibri" w:cs="Arial" w:hAnsi="Calibri"/>
          <w:sz w:val="22"/>
        </w:rPr>
        <w:t>ont le siège social se situe</w:t>
      </w:r>
      <w:r>
        <w:rPr>
          <w:rFonts w:ascii="Calibri" w:cs="Arial" w:hAnsi="Calibri"/>
          <w:sz w:val="22"/>
        </w:rPr>
        <w:t xml:space="preserve"> ZI N°1 -</w:t>
      </w:r>
      <w:r w:rsidR="00852867" w:rsidRPr="00EE181B">
        <w:rPr>
          <w:rFonts w:ascii="Calibri" w:cs="Arial" w:hAnsi="Calibri"/>
          <w:sz w:val="22"/>
        </w:rPr>
        <w:t xml:space="preserve"> </w:t>
      </w:r>
      <w:r w:rsidR="008B6153">
        <w:rPr>
          <w:rFonts w:ascii="Calibri" w:cs="Arial" w:hAnsi="Calibri"/>
          <w:sz w:val="22"/>
        </w:rPr>
        <w:t>3 Rue Denis Papin</w:t>
      </w:r>
      <w:r w:rsidR="00852867" w:rsidRPr="00EE181B">
        <w:rPr>
          <w:rFonts w:ascii="Calibri" w:cs="Arial" w:hAnsi="Calibri"/>
          <w:sz w:val="22"/>
        </w:rPr>
        <w:t xml:space="preserve"> – </w:t>
      </w:r>
      <w:r w:rsidR="008B6153">
        <w:rPr>
          <w:rFonts w:ascii="Calibri" w:cs="Arial" w:hAnsi="Calibri"/>
          <w:sz w:val="22"/>
        </w:rPr>
        <w:t>37 302 Joué les Tours Cedex</w:t>
      </w:r>
      <w:r>
        <w:rPr>
          <w:rFonts w:ascii="Calibri" w:cs="Arial" w:hAnsi="Calibri"/>
          <w:sz w:val="22"/>
        </w:rPr>
        <w:t>, r</w:t>
      </w:r>
      <w:r w:rsidR="00852867" w:rsidRPr="00EE181B">
        <w:rPr>
          <w:rFonts w:ascii="Calibri" w:cs="Arial" w:hAnsi="Calibri"/>
          <w:sz w:val="22"/>
        </w:rPr>
        <w:t xml:space="preserve">eprésentée par Monsieur </w:t>
      </w:r>
      <w:r w:rsidR="00A06F9A">
        <w:rPr>
          <w:rFonts w:ascii="Calibri" w:cs="Arial" w:hAnsi="Calibri"/>
          <w:sz w:val="22"/>
        </w:rPr>
        <w:t xml:space="preserve">               </w:t>
      </w:r>
      <w:r w:rsidR="00852867" w:rsidRPr="00EE181B">
        <w:rPr>
          <w:rFonts w:ascii="Calibri" w:cs="Arial" w:hAnsi="Calibri"/>
          <w:sz w:val="22"/>
        </w:rPr>
        <w:t xml:space="preserve">agissant en qualité de Directeur </w:t>
      </w:r>
      <w:r>
        <w:rPr>
          <w:rFonts w:ascii="Calibri" w:cs="Arial" w:hAnsi="Calibri"/>
          <w:sz w:val="22"/>
        </w:rPr>
        <w:t>des</w:t>
      </w:r>
      <w:r w:rsidR="00FE46FB">
        <w:rPr>
          <w:rFonts w:ascii="Calibri" w:cs="Arial" w:hAnsi="Calibri"/>
          <w:sz w:val="22"/>
        </w:rPr>
        <w:t xml:space="preserve"> Ressources Humaines, Sécurité et Environnement</w:t>
      </w:r>
    </w:p>
    <w:p w14:paraId="38109348" w14:textId="77777777" w:rsidP="00CA2465" w:rsidR="00852867" w:rsidRDefault="00852867" w:rsidRPr="00EE181B">
      <w:pPr>
        <w:jc w:val="both"/>
        <w:rPr>
          <w:rFonts w:ascii="Calibri" w:cs="Arial" w:hAnsi="Calibri"/>
          <w:sz w:val="22"/>
        </w:rPr>
      </w:pPr>
    </w:p>
    <w:p w14:paraId="6EEF09A5" w14:textId="77777777" w:rsidP="00CA2465" w:rsidR="00852867" w:rsidRDefault="00852867" w:rsidRPr="00EE181B">
      <w:pPr>
        <w:jc w:val="both"/>
        <w:rPr>
          <w:rFonts w:ascii="Calibri" w:cs="Arial" w:hAnsi="Calibri"/>
          <w:sz w:val="22"/>
        </w:rPr>
      </w:pPr>
    </w:p>
    <w:p w14:paraId="6351ECA2" w14:textId="77777777" w:rsidP="00CA2465" w:rsidR="00852867" w:rsidRDefault="00852867" w:rsidRPr="00EE181B">
      <w:pPr>
        <w:jc w:val="both"/>
        <w:rPr>
          <w:rFonts w:ascii="Calibri" w:cs="Arial" w:hAnsi="Calibri"/>
          <w:b/>
          <w:sz w:val="22"/>
        </w:rPr>
      </w:pPr>
      <w:r w:rsidRPr="00EE181B">
        <w:rPr>
          <w:rFonts w:ascii="Calibri" w:cs="Arial" w:hAnsi="Calibri"/>
          <w:b/>
          <w:sz w:val="22"/>
        </w:rPr>
        <w:t xml:space="preserve">D’une part, </w:t>
      </w:r>
    </w:p>
    <w:p w14:paraId="58F0000E" w14:textId="77777777" w:rsidP="00CA2465" w:rsidR="00852867" w:rsidRDefault="00852867" w:rsidRPr="00EE181B">
      <w:pPr>
        <w:jc w:val="both"/>
        <w:rPr>
          <w:rFonts w:ascii="Calibri" w:cs="Arial" w:hAnsi="Calibri"/>
          <w:sz w:val="22"/>
        </w:rPr>
      </w:pPr>
    </w:p>
    <w:p w14:paraId="0A3F06EF" w14:textId="77777777" w:rsidP="00CA2465" w:rsidR="00852867" w:rsidRDefault="00852867" w:rsidRPr="00EE181B">
      <w:pPr>
        <w:jc w:val="both"/>
        <w:rPr>
          <w:rFonts w:ascii="Calibri" w:cs="Arial" w:hAnsi="Calibri"/>
          <w:sz w:val="22"/>
        </w:rPr>
      </w:pPr>
    </w:p>
    <w:p w14:paraId="2EF9BD3E" w14:textId="77777777" w:rsidP="00CA2465" w:rsidR="00852867" w:rsidRDefault="00852867" w:rsidRPr="00EE181B">
      <w:pPr>
        <w:jc w:val="both"/>
        <w:rPr>
          <w:rFonts w:ascii="Calibri" w:cs="Arial" w:hAnsi="Calibri"/>
          <w:b/>
          <w:sz w:val="22"/>
        </w:rPr>
      </w:pPr>
      <w:r w:rsidRPr="00EE181B">
        <w:rPr>
          <w:rFonts w:ascii="Calibri" w:cs="Arial" w:hAnsi="Calibri"/>
          <w:b/>
          <w:sz w:val="22"/>
        </w:rPr>
        <w:t>ET</w:t>
      </w:r>
    </w:p>
    <w:p w14:paraId="3DDDB2C3" w14:textId="77777777" w:rsidP="00CA2465" w:rsidR="00852867" w:rsidRDefault="00852867" w:rsidRPr="00EE181B">
      <w:pPr>
        <w:jc w:val="both"/>
        <w:rPr>
          <w:rFonts w:ascii="Calibri" w:cs="Arial" w:hAnsi="Calibri"/>
          <w:b/>
          <w:sz w:val="22"/>
        </w:rPr>
      </w:pPr>
    </w:p>
    <w:p w14:paraId="7D1FC85D" w14:textId="77777777" w:rsidP="00CA2465" w:rsidR="00852867" w:rsidRDefault="00852867" w:rsidRPr="00EE181B">
      <w:pPr>
        <w:jc w:val="both"/>
        <w:rPr>
          <w:rFonts w:ascii="Calibri" w:cs="Arial" w:hAnsi="Calibri"/>
          <w:sz w:val="22"/>
        </w:rPr>
      </w:pPr>
    </w:p>
    <w:p w14:paraId="47569CB5" w14:textId="77777777" w:rsidP="00CA2465" w:rsidR="00901145" w:rsidRDefault="00852867">
      <w:pPr>
        <w:jc w:val="both"/>
        <w:rPr>
          <w:rFonts w:ascii="Calibri" w:cs="Arial" w:hAnsi="Calibri"/>
          <w:sz w:val="22"/>
        </w:rPr>
      </w:pPr>
      <w:r w:rsidRPr="00EE181B">
        <w:rPr>
          <w:rFonts w:ascii="Calibri" w:cs="Arial" w:hAnsi="Calibri"/>
          <w:b/>
          <w:sz w:val="22"/>
        </w:rPr>
        <w:t xml:space="preserve">Le Syndicat CFDT, </w:t>
      </w:r>
      <w:r w:rsidRPr="00EE181B">
        <w:rPr>
          <w:rFonts w:ascii="Calibri" w:cs="Arial" w:hAnsi="Calibri"/>
          <w:sz w:val="22"/>
        </w:rPr>
        <w:t xml:space="preserve">représenté par </w:t>
      </w:r>
    </w:p>
    <w:p w14:paraId="60C6AE95" w14:textId="77777777" w:rsidP="00CA2465" w:rsidR="00901145" w:rsidRDefault="00901145">
      <w:pPr>
        <w:jc w:val="both"/>
        <w:rPr>
          <w:rFonts w:ascii="Calibri" w:cs="Arial" w:hAnsi="Calibri"/>
          <w:sz w:val="22"/>
        </w:rPr>
      </w:pPr>
    </w:p>
    <w:p w14:paraId="41247A5F" w14:textId="77777777" w:rsidP="00CA2465" w:rsidR="00852867" w:rsidRDefault="00852867" w:rsidRPr="00EE181B">
      <w:pPr>
        <w:jc w:val="both"/>
        <w:rPr>
          <w:rFonts w:ascii="Calibri" w:cs="Arial" w:hAnsi="Calibri"/>
          <w:b/>
          <w:sz w:val="22"/>
        </w:rPr>
      </w:pPr>
      <w:r w:rsidRPr="00EE181B">
        <w:rPr>
          <w:rFonts w:ascii="Calibri" w:cs="Arial" w:hAnsi="Calibri"/>
          <w:sz w:val="22"/>
        </w:rPr>
        <w:t>M</w:t>
      </w:r>
      <w:r w:rsidR="00C12FA5" w:rsidRPr="00EE181B">
        <w:rPr>
          <w:rFonts w:ascii="Calibri" w:cs="Arial" w:hAnsi="Calibri"/>
          <w:sz w:val="22"/>
        </w:rPr>
        <w:t xml:space="preserve">. </w:t>
      </w:r>
      <w:r w:rsidR="00FE46FB">
        <w:rPr>
          <w:rFonts w:ascii="Calibri" w:cs="Arial" w:hAnsi="Calibri"/>
          <w:sz w:val="22"/>
        </w:rPr>
        <w:t>…………………………</w:t>
      </w:r>
      <w:r w:rsidR="00C12FA5" w:rsidRPr="00EE181B">
        <w:rPr>
          <w:rFonts w:ascii="Calibri" w:cs="Arial" w:hAnsi="Calibri"/>
          <w:sz w:val="22"/>
        </w:rPr>
        <w:tab/>
      </w:r>
      <w:r w:rsidR="00C12FA5" w:rsidRPr="00EE181B">
        <w:rPr>
          <w:rFonts w:ascii="Calibri" w:cs="Arial" w:hAnsi="Calibri"/>
          <w:sz w:val="22"/>
        </w:rPr>
        <w:tab/>
      </w:r>
      <w:r w:rsidR="00C12FA5" w:rsidRPr="00EE181B">
        <w:rPr>
          <w:rFonts w:ascii="Calibri" w:cs="Arial" w:hAnsi="Calibri"/>
          <w:sz w:val="22"/>
        </w:rPr>
        <w:tab/>
      </w:r>
      <w:r w:rsidRPr="00EE181B">
        <w:rPr>
          <w:rFonts w:ascii="Calibri" w:cs="Arial" w:hAnsi="Calibri"/>
          <w:sz w:val="22"/>
        </w:rPr>
        <w:t xml:space="preserve"> agissant en qualité de Délégué(e) Syndical(e),</w:t>
      </w:r>
    </w:p>
    <w:p w14:paraId="2F776C19"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137ACFE7"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69869C12" w14:textId="77777777" w:rsidP="00CA2465" w:rsidR="00852867" w:rsidRDefault="00852867" w:rsidRPr="00EE181B">
      <w:pPr>
        <w:jc w:val="both"/>
        <w:rPr>
          <w:rFonts w:ascii="Calibri" w:cs="Arial" w:hAnsi="Calibri"/>
          <w:sz w:val="22"/>
        </w:rPr>
      </w:pPr>
    </w:p>
    <w:p w14:paraId="6C1E3F7E" w14:textId="77777777" w:rsidP="00CA2465" w:rsidR="00852867" w:rsidRDefault="00852867" w:rsidRPr="00EE181B">
      <w:pPr>
        <w:jc w:val="both"/>
        <w:rPr>
          <w:rFonts w:ascii="Calibri" w:cs="Arial" w:hAnsi="Calibri"/>
          <w:b/>
          <w:sz w:val="22"/>
        </w:rPr>
      </w:pPr>
      <w:r w:rsidRPr="00EE181B">
        <w:rPr>
          <w:rFonts w:ascii="Calibri" w:cs="Arial" w:hAnsi="Calibri"/>
          <w:b/>
          <w:sz w:val="22"/>
        </w:rPr>
        <w:t xml:space="preserve">Le Syndicat CFE-CGC, </w:t>
      </w:r>
      <w:r w:rsidRPr="00EE181B">
        <w:rPr>
          <w:rFonts w:ascii="Calibri" w:cs="Arial" w:hAnsi="Calibri"/>
          <w:sz w:val="22"/>
        </w:rPr>
        <w:t xml:space="preserve">représenté </w:t>
      </w:r>
      <w:r w:rsidR="00901145">
        <w:rPr>
          <w:rFonts w:ascii="Calibri" w:cs="Arial" w:hAnsi="Calibri"/>
          <w:sz w:val="22"/>
        </w:rPr>
        <w:t>par</w:t>
      </w:r>
    </w:p>
    <w:p w14:paraId="5F76C69F" w14:textId="77777777" w:rsidP="00CA2465" w:rsidR="00852867" w:rsidRDefault="00852867">
      <w:pPr>
        <w:jc w:val="both"/>
        <w:rPr>
          <w:rFonts w:ascii="Calibri" w:cs="Arial" w:hAnsi="Calibri"/>
          <w:sz w:val="22"/>
        </w:rPr>
      </w:pPr>
    </w:p>
    <w:p w14:paraId="6AAEB9B8"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4C17C0A1"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4645B2D6"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7AEA871E" w14:textId="77777777" w:rsidP="00CA2465" w:rsidR="00901145" w:rsidRDefault="00901145" w:rsidRPr="00EE181B">
      <w:pPr>
        <w:jc w:val="both"/>
        <w:rPr>
          <w:rFonts w:ascii="Calibri" w:cs="Arial" w:hAnsi="Calibri"/>
          <w:sz w:val="22"/>
        </w:rPr>
      </w:pPr>
    </w:p>
    <w:p w14:paraId="124E7FC4" w14:textId="77777777" w:rsidP="00CA2465" w:rsidR="00901145" w:rsidRDefault="00852867">
      <w:pPr>
        <w:jc w:val="both"/>
        <w:rPr>
          <w:rFonts w:ascii="Calibri" w:cs="Arial" w:hAnsi="Calibri"/>
          <w:sz w:val="22"/>
        </w:rPr>
      </w:pPr>
      <w:r w:rsidRPr="00EE181B">
        <w:rPr>
          <w:rFonts w:ascii="Calibri" w:cs="Arial" w:hAnsi="Calibri"/>
          <w:b/>
          <w:sz w:val="22"/>
        </w:rPr>
        <w:t xml:space="preserve">Le Syndicat CFTC, </w:t>
      </w:r>
      <w:r w:rsidRPr="00EE181B">
        <w:rPr>
          <w:rFonts w:ascii="Calibri" w:cs="Arial" w:hAnsi="Calibri"/>
          <w:sz w:val="22"/>
        </w:rPr>
        <w:t xml:space="preserve">représenté par </w:t>
      </w:r>
    </w:p>
    <w:p w14:paraId="68882B09" w14:textId="77777777" w:rsidP="00CA2465" w:rsidR="00901145" w:rsidRDefault="00901145">
      <w:pPr>
        <w:jc w:val="both"/>
        <w:rPr>
          <w:rFonts w:ascii="Calibri" w:cs="Arial" w:hAnsi="Calibri"/>
          <w:sz w:val="22"/>
        </w:rPr>
      </w:pPr>
    </w:p>
    <w:p w14:paraId="4AE7F83F" w14:textId="77777777" w:rsidP="00CA2465" w:rsidR="00852867" w:rsidRDefault="00852867" w:rsidRPr="00EE181B">
      <w:pPr>
        <w:jc w:val="both"/>
        <w:rPr>
          <w:rFonts w:ascii="Calibri" w:cs="Arial" w:hAnsi="Calibri"/>
          <w:sz w:val="22"/>
        </w:rPr>
      </w:pPr>
      <w:r w:rsidRPr="00EE181B">
        <w:rPr>
          <w:rFonts w:ascii="Calibri" w:cs="Arial" w:hAnsi="Calibri"/>
          <w:sz w:val="22"/>
        </w:rPr>
        <w:t>M</w:t>
      </w:r>
      <w:r w:rsidR="006426A2" w:rsidRPr="00EE181B">
        <w:rPr>
          <w:rFonts w:ascii="Calibri" w:cs="Arial" w:hAnsi="Calibri"/>
          <w:sz w:val="22"/>
        </w:rPr>
        <w:t xml:space="preserve">. </w:t>
      </w:r>
      <w:r w:rsidR="00FE46FB">
        <w:rPr>
          <w:rFonts w:ascii="Calibri" w:cs="Arial" w:hAnsi="Calibri"/>
          <w:sz w:val="22"/>
        </w:rPr>
        <w:t>…………………………</w:t>
      </w:r>
      <w:r w:rsidR="006426A2" w:rsidRPr="00EE181B">
        <w:rPr>
          <w:rFonts w:ascii="Calibri" w:cs="Arial" w:hAnsi="Calibri"/>
          <w:sz w:val="22"/>
        </w:rPr>
        <w:tab/>
      </w:r>
      <w:r w:rsidR="006426A2" w:rsidRPr="00EE181B">
        <w:rPr>
          <w:rFonts w:ascii="Calibri" w:cs="Arial" w:hAnsi="Calibri"/>
          <w:sz w:val="22"/>
        </w:rPr>
        <w:tab/>
      </w:r>
      <w:r w:rsidR="006426A2" w:rsidRPr="00EE181B">
        <w:rPr>
          <w:rFonts w:ascii="Calibri" w:cs="Arial" w:hAnsi="Calibri"/>
          <w:sz w:val="22"/>
        </w:rPr>
        <w:tab/>
      </w:r>
      <w:r w:rsidR="00901145">
        <w:rPr>
          <w:rFonts w:ascii="Calibri" w:cs="Arial" w:hAnsi="Calibri"/>
          <w:sz w:val="22"/>
        </w:rPr>
        <w:t xml:space="preserve"> </w:t>
      </w:r>
      <w:r w:rsidRPr="00EE181B">
        <w:rPr>
          <w:rFonts w:ascii="Calibri" w:cs="Arial" w:hAnsi="Calibri"/>
          <w:sz w:val="22"/>
        </w:rPr>
        <w:t>agissant en qualité de Délégué</w:t>
      </w:r>
      <w:r w:rsidR="0067006D">
        <w:rPr>
          <w:rFonts w:ascii="Calibri" w:cs="Arial" w:hAnsi="Calibri"/>
          <w:sz w:val="22"/>
        </w:rPr>
        <w:t>(e)</w:t>
      </w:r>
      <w:r w:rsidR="006426A2" w:rsidRPr="00EE181B">
        <w:rPr>
          <w:rFonts w:ascii="Calibri" w:cs="Arial" w:hAnsi="Calibri"/>
          <w:sz w:val="22"/>
        </w:rPr>
        <w:t xml:space="preserve"> </w:t>
      </w:r>
      <w:r w:rsidRPr="00EE181B">
        <w:rPr>
          <w:rFonts w:ascii="Calibri" w:cs="Arial" w:hAnsi="Calibri"/>
          <w:sz w:val="22"/>
        </w:rPr>
        <w:t>Syndical</w:t>
      </w:r>
      <w:r w:rsidR="0067006D">
        <w:rPr>
          <w:rFonts w:ascii="Calibri" w:cs="Arial" w:hAnsi="Calibri"/>
          <w:sz w:val="22"/>
        </w:rPr>
        <w:t>(e)</w:t>
      </w:r>
    </w:p>
    <w:p w14:paraId="402B6C04"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5CDBBB34"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74A9AD5A" w14:textId="77777777" w:rsidP="00CA2465" w:rsidR="00852867" w:rsidRDefault="00852867" w:rsidRPr="00EE181B">
      <w:pPr>
        <w:jc w:val="both"/>
        <w:rPr>
          <w:rFonts w:ascii="Calibri" w:cs="Arial" w:hAnsi="Calibri"/>
          <w:sz w:val="22"/>
        </w:rPr>
      </w:pPr>
    </w:p>
    <w:p w14:paraId="2C6C5261" w14:textId="77777777" w:rsidP="00CA2465" w:rsidR="00901145" w:rsidRDefault="00852867">
      <w:pPr>
        <w:jc w:val="both"/>
        <w:rPr>
          <w:rFonts w:ascii="Calibri" w:cs="Arial" w:hAnsi="Calibri"/>
          <w:sz w:val="22"/>
        </w:rPr>
      </w:pPr>
      <w:r w:rsidRPr="00EE181B">
        <w:rPr>
          <w:rFonts w:ascii="Calibri" w:cs="Arial" w:hAnsi="Calibri"/>
          <w:b/>
          <w:sz w:val="22"/>
        </w:rPr>
        <w:t xml:space="preserve">Le Syndicat CGT, </w:t>
      </w:r>
      <w:r w:rsidRPr="00EE181B">
        <w:rPr>
          <w:rFonts w:ascii="Calibri" w:cs="Arial" w:hAnsi="Calibri"/>
          <w:sz w:val="22"/>
        </w:rPr>
        <w:t xml:space="preserve">représenté par </w:t>
      </w:r>
    </w:p>
    <w:p w14:paraId="52A1104E" w14:textId="77777777" w:rsidP="00CA2465" w:rsidR="00901145" w:rsidRDefault="00901145">
      <w:pPr>
        <w:jc w:val="both"/>
        <w:rPr>
          <w:rFonts w:ascii="Calibri" w:cs="Arial" w:hAnsi="Calibri"/>
          <w:sz w:val="22"/>
        </w:rPr>
      </w:pPr>
    </w:p>
    <w:p w14:paraId="07FB5B9A" w14:textId="77777777" w:rsidP="00CA2465" w:rsidR="00852867" w:rsidRDefault="00852867" w:rsidRPr="00EE181B">
      <w:pPr>
        <w:jc w:val="both"/>
        <w:rPr>
          <w:rFonts w:ascii="Calibri" w:cs="Arial" w:hAnsi="Calibri"/>
          <w:sz w:val="22"/>
        </w:rPr>
      </w:pPr>
      <w:r w:rsidRPr="00EE181B">
        <w:rPr>
          <w:rFonts w:ascii="Calibri" w:cs="Arial" w:hAnsi="Calibri"/>
          <w:sz w:val="22"/>
        </w:rPr>
        <w:t>M</w:t>
      </w:r>
      <w:r w:rsidR="006426A2" w:rsidRPr="00EE181B">
        <w:rPr>
          <w:rFonts w:ascii="Calibri" w:cs="Arial" w:hAnsi="Calibri"/>
          <w:sz w:val="22"/>
        </w:rPr>
        <w:t xml:space="preserve">. </w:t>
      </w:r>
      <w:r w:rsidR="00FE46FB">
        <w:rPr>
          <w:rFonts w:ascii="Calibri" w:cs="Arial" w:hAnsi="Calibri"/>
          <w:sz w:val="22"/>
        </w:rPr>
        <w:t>……………………………</w:t>
      </w:r>
      <w:r w:rsidR="00901145">
        <w:rPr>
          <w:rFonts w:ascii="Calibri" w:cs="Arial" w:hAnsi="Calibri"/>
          <w:sz w:val="22"/>
        </w:rPr>
        <w:tab/>
      </w:r>
      <w:r w:rsidR="006426A2" w:rsidRPr="00EE181B">
        <w:rPr>
          <w:rFonts w:ascii="Calibri" w:cs="Arial" w:hAnsi="Calibri"/>
          <w:sz w:val="22"/>
        </w:rPr>
        <w:tab/>
      </w:r>
      <w:r w:rsidR="00901145">
        <w:rPr>
          <w:rFonts w:ascii="Calibri" w:cs="Arial" w:hAnsi="Calibri"/>
          <w:sz w:val="22"/>
        </w:rPr>
        <w:tab/>
        <w:t xml:space="preserve"> </w:t>
      </w:r>
      <w:r w:rsidRPr="00EE181B">
        <w:rPr>
          <w:rFonts w:ascii="Calibri" w:cs="Arial" w:hAnsi="Calibri"/>
          <w:sz w:val="22"/>
        </w:rPr>
        <w:t>agissant en qualité de Délégué(e) Syndical(e)</w:t>
      </w:r>
    </w:p>
    <w:p w14:paraId="50F5DF90"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038E6F22" w14:textId="77777777" w:rsidP="00901145" w:rsidR="00901145" w:rsidRDefault="00901145" w:rsidRPr="00EE181B">
      <w:pPr>
        <w:jc w:val="both"/>
        <w:rPr>
          <w:rFonts w:ascii="Calibri" w:cs="Arial" w:hAnsi="Calibri"/>
          <w:b/>
          <w:sz w:val="22"/>
        </w:rPr>
      </w:pPr>
      <w:r w:rsidRPr="00EE181B">
        <w:rPr>
          <w:rFonts w:ascii="Calibri" w:cs="Arial" w:hAnsi="Calibri"/>
          <w:sz w:val="22"/>
        </w:rPr>
        <w:t xml:space="preserve">M. </w:t>
      </w:r>
      <w:r>
        <w:rPr>
          <w:rFonts w:ascii="Calibri" w:cs="Arial" w:hAnsi="Calibri"/>
          <w:sz w:val="22"/>
        </w:rPr>
        <w:t>…………………………</w:t>
      </w:r>
      <w:r w:rsidRPr="00EE181B">
        <w:rPr>
          <w:rFonts w:ascii="Calibri" w:cs="Arial" w:hAnsi="Calibri"/>
          <w:sz w:val="22"/>
        </w:rPr>
        <w:tab/>
      </w:r>
      <w:r w:rsidRPr="00EE181B">
        <w:rPr>
          <w:rFonts w:ascii="Calibri" w:cs="Arial" w:hAnsi="Calibri"/>
          <w:sz w:val="22"/>
        </w:rPr>
        <w:tab/>
      </w:r>
      <w:r w:rsidRPr="00EE181B">
        <w:rPr>
          <w:rFonts w:ascii="Calibri" w:cs="Arial" w:hAnsi="Calibri"/>
          <w:sz w:val="22"/>
        </w:rPr>
        <w:tab/>
        <w:t xml:space="preserve"> agissant en qualité de Délégué(e) Syndical(e),</w:t>
      </w:r>
    </w:p>
    <w:p w14:paraId="0A4A1A56" w14:textId="77777777" w:rsidP="00CA2465" w:rsidR="00852867" w:rsidRDefault="00852867" w:rsidRPr="00EE181B">
      <w:pPr>
        <w:jc w:val="both"/>
        <w:rPr>
          <w:rFonts w:ascii="Calibri" w:cs="Arial" w:hAnsi="Calibri"/>
          <w:sz w:val="22"/>
        </w:rPr>
      </w:pPr>
    </w:p>
    <w:p w14:paraId="57E10472" w14:textId="77777777" w:rsidP="00CA2465" w:rsidR="00852867" w:rsidRDefault="00852867" w:rsidRPr="00EE181B">
      <w:pPr>
        <w:jc w:val="both"/>
        <w:rPr>
          <w:rFonts w:ascii="Calibri" w:cs="Arial" w:hAnsi="Calibri"/>
          <w:sz w:val="22"/>
        </w:rPr>
      </w:pPr>
    </w:p>
    <w:p w14:paraId="6E7473E2" w14:textId="77777777" w:rsidP="00CA2465" w:rsidR="00852867" w:rsidRDefault="00852867" w:rsidRPr="00EE181B">
      <w:pPr>
        <w:jc w:val="both"/>
        <w:rPr>
          <w:rFonts w:ascii="Calibri" w:cs="Arial" w:hAnsi="Calibri"/>
          <w:sz w:val="22"/>
        </w:rPr>
      </w:pPr>
      <w:r w:rsidRPr="00EE181B">
        <w:rPr>
          <w:rFonts w:ascii="Calibri" w:cs="Arial" w:hAnsi="Calibri"/>
          <w:b/>
          <w:sz w:val="22"/>
        </w:rPr>
        <w:t>D’autre part,</w:t>
      </w:r>
    </w:p>
    <w:p w14:paraId="048EA994" w14:textId="77777777" w:rsidP="00CA2465" w:rsidR="00852867" w:rsidRDefault="00852867" w:rsidRPr="00EE181B">
      <w:pPr>
        <w:jc w:val="both"/>
        <w:rPr>
          <w:rFonts w:ascii="Calibri" w:cs="Arial" w:hAnsi="Calibri"/>
          <w:sz w:val="22"/>
        </w:rPr>
      </w:pPr>
    </w:p>
    <w:p w14:paraId="700C4BA2" w14:textId="77777777" w:rsidP="001C66E5" w:rsidR="00330ED8" w:rsidRDefault="00B977EE" w:rsidRPr="00B977EE">
      <w:pPr>
        <w:tabs>
          <w:tab w:pos="0" w:val="left"/>
          <w:tab w:pos="487" w:val="left"/>
          <w:tab w:pos="940" w:val="left"/>
        </w:tabs>
        <w:suppressAutoHyphens/>
        <w:jc w:val="both"/>
        <w:rPr>
          <w:rFonts w:ascii="Calibri" w:cs="Arial" w:hAnsi="Calibri"/>
          <w:b/>
          <w:sz w:val="22"/>
        </w:rPr>
      </w:pPr>
      <w:r w:rsidRPr="00B977EE">
        <w:rPr>
          <w:rFonts w:ascii="Calibri" w:cs="Arial" w:hAnsi="Calibri"/>
          <w:b/>
          <w:sz w:val="22"/>
        </w:rPr>
        <w:t>Préambule</w:t>
      </w:r>
    </w:p>
    <w:p w14:paraId="22BE80E3" w14:textId="77777777" w:rsidP="001C66E5" w:rsidR="00B977EE" w:rsidRDefault="00B977EE" w:rsidRPr="00EE181B">
      <w:pPr>
        <w:tabs>
          <w:tab w:pos="0" w:val="left"/>
          <w:tab w:pos="487" w:val="left"/>
          <w:tab w:pos="940" w:val="left"/>
        </w:tabs>
        <w:suppressAutoHyphens/>
        <w:jc w:val="both"/>
        <w:rPr>
          <w:rFonts w:ascii="Calibri" w:cs="Arial" w:hAnsi="Calibri"/>
          <w:sz w:val="22"/>
        </w:rPr>
      </w:pPr>
    </w:p>
    <w:p w14:paraId="016341D6" w14:textId="77777777" w:rsidP="001C66E5" w:rsidR="00136B13" w:rsidRDefault="00CE4CD0">
      <w:pPr>
        <w:tabs>
          <w:tab w:pos="0" w:val="left"/>
          <w:tab w:pos="487" w:val="left"/>
          <w:tab w:pos="940" w:val="left"/>
        </w:tabs>
        <w:suppressAutoHyphens/>
        <w:jc w:val="both"/>
        <w:rPr>
          <w:rFonts w:ascii="Calibri" w:cs="Arial" w:hAnsi="Calibri"/>
          <w:sz w:val="22"/>
        </w:rPr>
      </w:pPr>
      <w:r>
        <w:rPr>
          <w:rFonts w:ascii="Calibri" w:cs="Arial" w:hAnsi="Calibri"/>
          <w:sz w:val="22"/>
        </w:rPr>
        <w:t>Les Ordonnances n°2017-1386 du 22 septembre 2017 et n° 2017-1718 du 20 décembre 2017 ainsi que la loi de ratification n</w:t>
      </w:r>
      <w:r w:rsidR="008518EE">
        <w:rPr>
          <w:rFonts w:ascii="Calibri" w:cs="Arial" w:hAnsi="Calibri"/>
          <w:sz w:val="22"/>
        </w:rPr>
        <w:t>°</w:t>
      </w:r>
      <w:r>
        <w:rPr>
          <w:rFonts w:ascii="Calibri" w:cs="Arial" w:hAnsi="Calibri"/>
          <w:sz w:val="22"/>
        </w:rPr>
        <w:t xml:space="preserve"> 2018-217 du 29 mars 2018 ont profondément modifié le cadre de la représentation élue du personnel en créant une instance unique, le Comité Social et Economique (CSE), en lieu et place des instances Comité d’Entreprise, Délégués du Personnel et Comité d’Hygiène, de Sécurité et des Conditions de Travail.</w:t>
      </w:r>
    </w:p>
    <w:p w14:paraId="57E15927" w14:textId="77777777" w:rsidP="001C66E5" w:rsidR="00CE4CD0" w:rsidRDefault="00CE4CD0">
      <w:pPr>
        <w:tabs>
          <w:tab w:pos="0" w:val="left"/>
          <w:tab w:pos="487" w:val="left"/>
          <w:tab w:pos="940" w:val="left"/>
        </w:tabs>
        <w:suppressAutoHyphens/>
        <w:jc w:val="both"/>
        <w:rPr>
          <w:rFonts w:ascii="Calibri" w:cs="Arial" w:hAnsi="Calibri"/>
          <w:sz w:val="22"/>
        </w:rPr>
      </w:pPr>
    </w:p>
    <w:p w14:paraId="7B25FFA9" w14:textId="77777777" w:rsidP="001C66E5" w:rsidR="00820F95" w:rsidRDefault="00CE4CD0">
      <w:pPr>
        <w:tabs>
          <w:tab w:pos="0" w:val="left"/>
          <w:tab w:pos="487" w:val="left"/>
          <w:tab w:pos="940" w:val="left"/>
        </w:tabs>
        <w:suppressAutoHyphens/>
        <w:jc w:val="both"/>
        <w:rPr>
          <w:rFonts w:ascii="Calibri" w:cs="Arial" w:hAnsi="Calibri"/>
          <w:sz w:val="22"/>
        </w:rPr>
      </w:pPr>
      <w:r>
        <w:rPr>
          <w:rFonts w:ascii="Calibri" w:cs="Arial" w:hAnsi="Calibri"/>
          <w:sz w:val="22"/>
        </w:rPr>
        <w:lastRenderedPageBreak/>
        <w:t xml:space="preserve">Dans le cadre desdites </w:t>
      </w:r>
      <w:r w:rsidR="008518EE">
        <w:rPr>
          <w:rFonts w:ascii="Calibri" w:cs="Arial" w:hAnsi="Calibri"/>
          <w:sz w:val="22"/>
        </w:rPr>
        <w:t>o</w:t>
      </w:r>
      <w:r>
        <w:rPr>
          <w:rFonts w:ascii="Calibri" w:cs="Arial" w:hAnsi="Calibri"/>
          <w:sz w:val="22"/>
        </w:rPr>
        <w:t xml:space="preserve">rdonnances, le législateur a souhaité </w:t>
      </w:r>
      <w:r w:rsidR="008518EE">
        <w:rPr>
          <w:rFonts w:ascii="Calibri" w:cs="Arial" w:hAnsi="Calibri"/>
          <w:sz w:val="22"/>
        </w:rPr>
        <w:t xml:space="preserve">donner </w:t>
      </w:r>
      <w:r>
        <w:rPr>
          <w:rFonts w:ascii="Calibri" w:cs="Arial" w:hAnsi="Calibri"/>
          <w:sz w:val="22"/>
        </w:rPr>
        <w:t xml:space="preserve">une </w:t>
      </w:r>
      <w:r w:rsidR="008518EE">
        <w:rPr>
          <w:rFonts w:ascii="Calibri" w:cs="Arial" w:hAnsi="Calibri"/>
          <w:sz w:val="22"/>
        </w:rPr>
        <w:t xml:space="preserve">large </w:t>
      </w:r>
      <w:r>
        <w:rPr>
          <w:rFonts w:ascii="Calibri" w:cs="Arial" w:hAnsi="Calibri"/>
          <w:sz w:val="22"/>
        </w:rPr>
        <w:t>place à la négociation d’entreprise afin d’adapter et d’aménager, si nécessaire, les règles générales, mais suffisantes, reprises dans la loi.</w:t>
      </w:r>
      <w:r w:rsidR="00820F95">
        <w:rPr>
          <w:rFonts w:ascii="Calibri" w:cs="Arial" w:hAnsi="Calibri"/>
          <w:sz w:val="22"/>
        </w:rPr>
        <w:t xml:space="preserve"> </w:t>
      </w:r>
    </w:p>
    <w:p w14:paraId="7BCE0188" w14:textId="77777777" w:rsidP="001C66E5" w:rsidR="00820F95" w:rsidRDefault="00820F95">
      <w:pPr>
        <w:tabs>
          <w:tab w:pos="0" w:val="left"/>
          <w:tab w:pos="487" w:val="left"/>
          <w:tab w:pos="940" w:val="left"/>
        </w:tabs>
        <w:suppressAutoHyphens/>
        <w:jc w:val="both"/>
        <w:rPr>
          <w:rFonts w:ascii="Calibri" w:cs="Arial" w:hAnsi="Calibri"/>
          <w:sz w:val="22"/>
        </w:rPr>
      </w:pPr>
    </w:p>
    <w:p w14:paraId="291DCA73" w14:textId="77777777" w:rsidP="001C66E5" w:rsidR="00CE4CD0" w:rsidRDefault="007B7A23" w:rsidRPr="00EE181B">
      <w:pPr>
        <w:tabs>
          <w:tab w:pos="0" w:val="left"/>
          <w:tab w:pos="487" w:val="left"/>
          <w:tab w:pos="940" w:val="left"/>
        </w:tabs>
        <w:suppressAutoHyphens/>
        <w:jc w:val="both"/>
        <w:rPr>
          <w:rFonts w:ascii="Calibri" w:cs="Arial" w:hAnsi="Calibri"/>
          <w:sz w:val="22"/>
        </w:rPr>
      </w:pPr>
      <w:r>
        <w:rPr>
          <w:rFonts w:ascii="Calibri" w:cs="Arial" w:hAnsi="Calibri"/>
          <w:sz w:val="22"/>
        </w:rPr>
        <w:t>R</w:t>
      </w:r>
      <w:r w:rsidR="00820F95">
        <w:rPr>
          <w:rFonts w:ascii="Calibri" w:cs="Arial" w:hAnsi="Calibri"/>
          <w:sz w:val="22"/>
        </w:rPr>
        <w:t>ésolument tournée vers un dialogue social constructif, de proximité et de qualité,</w:t>
      </w:r>
      <w:r w:rsidR="008518EE">
        <w:rPr>
          <w:rFonts w:ascii="Calibri" w:cs="Arial" w:hAnsi="Calibri"/>
          <w:sz w:val="22"/>
        </w:rPr>
        <w:t xml:space="preserve"> la Société Frans Bonhomme</w:t>
      </w:r>
      <w:r w:rsidR="00820F95">
        <w:rPr>
          <w:rFonts w:ascii="Calibri" w:cs="Arial" w:hAnsi="Calibri"/>
          <w:sz w:val="22"/>
        </w:rPr>
        <w:t xml:space="preserve"> </w:t>
      </w:r>
      <w:r>
        <w:rPr>
          <w:rFonts w:ascii="Calibri" w:cs="Arial" w:hAnsi="Calibri"/>
          <w:sz w:val="22"/>
        </w:rPr>
        <w:t xml:space="preserve">a souhaité s’engager dans cette négociation afin d’aménager les dispositions de la loi aux spécificités de l’entreprise. </w:t>
      </w:r>
    </w:p>
    <w:p w14:paraId="76EC63FB" w14:textId="77777777" w:rsidP="001C66E5" w:rsidR="00450E3E" w:rsidRDefault="00450E3E">
      <w:pPr>
        <w:tabs>
          <w:tab w:pos="0" w:val="left"/>
          <w:tab w:pos="487" w:val="left"/>
          <w:tab w:pos="940" w:val="left"/>
        </w:tabs>
        <w:suppressAutoHyphens/>
        <w:jc w:val="both"/>
        <w:rPr>
          <w:rFonts w:ascii="Calibri" w:cs="Arial" w:hAnsi="Calibri"/>
          <w:sz w:val="22"/>
        </w:rPr>
      </w:pPr>
    </w:p>
    <w:p w14:paraId="65C49BF4" w14:textId="77777777" w:rsidP="001C66E5" w:rsidR="007F1809" w:rsidRDefault="007F1809">
      <w:pPr>
        <w:tabs>
          <w:tab w:pos="0" w:val="left"/>
          <w:tab w:pos="487" w:val="left"/>
          <w:tab w:pos="940" w:val="left"/>
        </w:tabs>
        <w:suppressAutoHyphens/>
        <w:jc w:val="both"/>
        <w:rPr>
          <w:rFonts w:ascii="Calibri" w:cs="Arial" w:hAnsi="Calibri"/>
          <w:sz w:val="22"/>
        </w:rPr>
      </w:pPr>
      <w:r>
        <w:rPr>
          <w:rFonts w:ascii="Calibri" w:cs="Arial" w:hAnsi="Calibri"/>
          <w:sz w:val="22"/>
        </w:rPr>
        <w:t xml:space="preserve">Les parties signataires du présent </w:t>
      </w:r>
      <w:r w:rsidR="007114F1">
        <w:rPr>
          <w:rFonts w:ascii="Calibri" w:cs="Arial" w:hAnsi="Calibri"/>
          <w:sz w:val="22"/>
        </w:rPr>
        <w:t xml:space="preserve">accord </w:t>
      </w:r>
      <w:r w:rsidR="00D05D31">
        <w:rPr>
          <w:rFonts w:ascii="Calibri" w:cs="Arial" w:hAnsi="Calibri"/>
          <w:sz w:val="22"/>
        </w:rPr>
        <w:t xml:space="preserve">ont donc souhaité que cet accord s’intègre dans le cadre des nouvelles dispositions légales tout en réaffirmant la nécessité d’un bon fonctionnement des </w:t>
      </w:r>
      <w:r w:rsidR="00736D5D">
        <w:rPr>
          <w:rFonts w:ascii="Calibri" w:cs="Arial" w:hAnsi="Calibri"/>
          <w:sz w:val="22"/>
        </w:rPr>
        <w:t>instances</w:t>
      </w:r>
      <w:r w:rsidR="00D05D31">
        <w:rPr>
          <w:rFonts w:ascii="Calibri" w:cs="Arial" w:hAnsi="Calibri"/>
          <w:sz w:val="22"/>
        </w:rPr>
        <w:t xml:space="preserve"> représentatives du </w:t>
      </w:r>
      <w:r w:rsidR="00736D5D">
        <w:rPr>
          <w:rFonts w:ascii="Calibri" w:cs="Arial" w:hAnsi="Calibri"/>
          <w:sz w:val="22"/>
        </w:rPr>
        <w:t>personnel</w:t>
      </w:r>
      <w:r w:rsidR="00D05D31">
        <w:rPr>
          <w:rFonts w:ascii="Calibri" w:cs="Arial" w:hAnsi="Calibri"/>
          <w:sz w:val="22"/>
        </w:rPr>
        <w:t xml:space="preserve"> comme facteur d’équilibre central des rapports sociaux au sein de l’entreprise. A ce titre, les parties entendent notamment affirmer leur volonté de mettre en place une représentation de proximité adaptée à l’organisation de l’entreprise faisant preuve de professionnalisme, d’agilité et de réactivité dans ses approches.</w:t>
      </w:r>
    </w:p>
    <w:p w14:paraId="429FBE93" w14:textId="77777777" w:rsidP="001C66E5" w:rsidR="00D05D31" w:rsidRDefault="00D05D31">
      <w:pPr>
        <w:tabs>
          <w:tab w:pos="0" w:val="left"/>
          <w:tab w:pos="487" w:val="left"/>
          <w:tab w:pos="940" w:val="left"/>
        </w:tabs>
        <w:suppressAutoHyphens/>
        <w:jc w:val="both"/>
        <w:rPr>
          <w:rFonts w:ascii="Calibri" w:cs="Arial" w:hAnsi="Calibri"/>
          <w:sz w:val="22"/>
        </w:rPr>
      </w:pPr>
    </w:p>
    <w:p w14:paraId="055EEC91" w14:textId="77777777" w:rsidP="001C66E5" w:rsidR="00D05D31" w:rsidRDefault="00D05D31">
      <w:pPr>
        <w:tabs>
          <w:tab w:pos="0" w:val="left"/>
          <w:tab w:pos="487" w:val="left"/>
          <w:tab w:pos="940" w:val="left"/>
        </w:tabs>
        <w:suppressAutoHyphens/>
        <w:jc w:val="both"/>
        <w:rPr>
          <w:rFonts w:ascii="Calibri" w:cs="Arial" w:hAnsi="Calibri"/>
          <w:sz w:val="22"/>
        </w:rPr>
      </w:pPr>
      <w:r>
        <w:rPr>
          <w:rFonts w:ascii="Calibri" w:cs="Arial" w:hAnsi="Calibri"/>
          <w:sz w:val="22"/>
        </w:rPr>
        <w:t>Les partenaires sociaux ont donc convenu d’adapter le nouveau dispositif légal au fonctionnement de l’entreprise</w:t>
      </w:r>
      <w:r w:rsidR="008518EE">
        <w:rPr>
          <w:rFonts w:ascii="Calibri" w:cs="Arial" w:hAnsi="Calibri"/>
          <w:sz w:val="22"/>
        </w:rPr>
        <w:t xml:space="preserve"> selon ces principes et au plus près de la réalité de l’organisation de la Société Frans Bonhomme</w:t>
      </w:r>
      <w:r>
        <w:rPr>
          <w:rFonts w:ascii="Calibri" w:cs="Arial" w:hAnsi="Calibri"/>
          <w:sz w:val="22"/>
        </w:rPr>
        <w:t>.</w:t>
      </w:r>
    </w:p>
    <w:p w14:paraId="25A61E04" w14:textId="77777777" w:rsidP="001C66E5" w:rsidR="00D05D31" w:rsidRDefault="00D05D31">
      <w:pPr>
        <w:tabs>
          <w:tab w:pos="0" w:val="left"/>
          <w:tab w:pos="487" w:val="left"/>
          <w:tab w:pos="940" w:val="left"/>
        </w:tabs>
        <w:suppressAutoHyphens/>
        <w:jc w:val="both"/>
        <w:rPr>
          <w:rFonts w:ascii="Calibri" w:cs="Arial" w:hAnsi="Calibri"/>
          <w:sz w:val="22"/>
        </w:rPr>
      </w:pPr>
    </w:p>
    <w:p w14:paraId="70DA40CA" w14:textId="77777777" w:rsidP="001C66E5" w:rsidR="00D05D31" w:rsidRDefault="00D05D31">
      <w:pPr>
        <w:tabs>
          <w:tab w:pos="0" w:val="left"/>
          <w:tab w:pos="487" w:val="left"/>
          <w:tab w:pos="940" w:val="left"/>
        </w:tabs>
        <w:suppressAutoHyphens/>
        <w:jc w:val="both"/>
        <w:rPr>
          <w:rFonts w:ascii="Calibri" w:cs="Arial" w:hAnsi="Calibri"/>
          <w:sz w:val="22"/>
        </w:rPr>
      </w:pPr>
      <w:r>
        <w:rPr>
          <w:rFonts w:ascii="Calibri" w:cs="Arial" w:hAnsi="Calibri"/>
          <w:sz w:val="22"/>
        </w:rPr>
        <w:t xml:space="preserve">Différentes réunions de négociation se sont </w:t>
      </w:r>
      <w:proofErr w:type="gramStart"/>
      <w:r>
        <w:rPr>
          <w:rFonts w:ascii="Calibri" w:cs="Arial" w:hAnsi="Calibri"/>
          <w:sz w:val="22"/>
        </w:rPr>
        <w:t>tenues</w:t>
      </w:r>
      <w:proofErr w:type="gramEnd"/>
      <w:r>
        <w:rPr>
          <w:rFonts w:ascii="Calibri" w:cs="Arial" w:hAnsi="Calibri"/>
          <w:sz w:val="22"/>
        </w:rPr>
        <w:t xml:space="preserve"> les :</w:t>
      </w:r>
    </w:p>
    <w:p w14:paraId="7FF46E34" w14:textId="77777777" w:rsidP="001C66E5" w:rsidR="00D57008" w:rsidRDefault="00D57008">
      <w:pPr>
        <w:tabs>
          <w:tab w:pos="0" w:val="left"/>
          <w:tab w:pos="487" w:val="left"/>
          <w:tab w:pos="940" w:val="left"/>
        </w:tabs>
        <w:suppressAutoHyphens/>
        <w:jc w:val="both"/>
        <w:rPr>
          <w:rFonts w:ascii="Calibri" w:cs="Arial" w:hAnsi="Calibri"/>
          <w:sz w:val="22"/>
        </w:rPr>
      </w:pPr>
    </w:p>
    <w:p w14:paraId="5F34C596" w14:textId="77777777" w:rsidP="00D05D31" w:rsidR="00D05D31" w:rsidRDefault="00D57008">
      <w:pPr>
        <w:numPr>
          <w:ilvl w:val="0"/>
          <w:numId w:val="12"/>
        </w:numPr>
        <w:tabs>
          <w:tab w:pos="0" w:val="left"/>
          <w:tab w:pos="487" w:val="left"/>
          <w:tab w:pos="940" w:val="left"/>
        </w:tabs>
        <w:suppressAutoHyphens/>
        <w:jc w:val="both"/>
        <w:rPr>
          <w:rFonts w:ascii="Calibri" w:cs="Arial" w:hAnsi="Calibri"/>
          <w:sz w:val="22"/>
        </w:rPr>
      </w:pPr>
      <w:r>
        <w:rPr>
          <w:rFonts w:ascii="Calibri" w:cs="Arial" w:hAnsi="Calibri"/>
          <w:sz w:val="22"/>
        </w:rPr>
        <w:t>31 janvier 2019</w:t>
      </w:r>
    </w:p>
    <w:p w14:paraId="068CFFB6" w14:textId="77777777" w:rsidP="00D05D31" w:rsidR="00D05D31" w:rsidRDefault="00D57008">
      <w:pPr>
        <w:numPr>
          <w:ilvl w:val="0"/>
          <w:numId w:val="12"/>
        </w:numPr>
        <w:tabs>
          <w:tab w:pos="0" w:val="left"/>
          <w:tab w:pos="487" w:val="left"/>
          <w:tab w:pos="940" w:val="left"/>
        </w:tabs>
        <w:suppressAutoHyphens/>
        <w:jc w:val="both"/>
        <w:rPr>
          <w:rFonts w:ascii="Calibri" w:cs="Arial" w:hAnsi="Calibri"/>
          <w:sz w:val="22"/>
        </w:rPr>
      </w:pPr>
      <w:r>
        <w:rPr>
          <w:rFonts w:ascii="Calibri" w:cs="Arial" w:hAnsi="Calibri"/>
          <w:sz w:val="22"/>
        </w:rPr>
        <w:t>21 février 2019</w:t>
      </w:r>
    </w:p>
    <w:p w14:paraId="6A3A9207" w14:textId="77777777" w:rsidP="00D57008" w:rsidR="00D05D31" w:rsidRDefault="00D57008">
      <w:pPr>
        <w:numPr>
          <w:ilvl w:val="0"/>
          <w:numId w:val="12"/>
        </w:numPr>
        <w:tabs>
          <w:tab w:pos="0" w:val="left"/>
          <w:tab w:pos="487" w:val="left"/>
          <w:tab w:pos="940" w:val="left"/>
        </w:tabs>
        <w:suppressAutoHyphens/>
        <w:jc w:val="both"/>
        <w:rPr>
          <w:rFonts w:ascii="Calibri" w:cs="Arial" w:hAnsi="Calibri"/>
          <w:sz w:val="22"/>
        </w:rPr>
      </w:pPr>
      <w:r>
        <w:rPr>
          <w:rFonts w:ascii="Calibri" w:cs="Arial" w:hAnsi="Calibri"/>
          <w:sz w:val="22"/>
        </w:rPr>
        <w:t>12 mars 2019</w:t>
      </w:r>
    </w:p>
    <w:p w14:paraId="6400F720" w14:textId="77777777" w:rsidP="00D57008" w:rsidR="00D57008" w:rsidRDefault="00D57008">
      <w:pPr>
        <w:numPr>
          <w:ilvl w:val="0"/>
          <w:numId w:val="12"/>
        </w:numPr>
        <w:tabs>
          <w:tab w:pos="0" w:val="left"/>
          <w:tab w:pos="487" w:val="left"/>
          <w:tab w:pos="940" w:val="left"/>
        </w:tabs>
        <w:suppressAutoHyphens/>
        <w:jc w:val="both"/>
        <w:rPr>
          <w:rFonts w:ascii="Calibri" w:cs="Arial" w:hAnsi="Calibri"/>
          <w:sz w:val="22"/>
        </w:rPr>
      </w:pPr>
      <w:r>
        <w:rPr>
          <w:rFonts w:ascii="Calibri" w:cs="Arial" w:hAnsi="Calibri"/>
          <w:sz w:val="22"/>
        </w:rPr>
        <w:t xml:space="preserve"> 4 avril 2019</w:t>
      </w:r>
    </w:p>
    <w:p w14:paraId="141565A3" w14:textId="77777777" w:rsidP="00D57008" w:rsidR="00D57008" w:rsidRDefault="00D57008">
      <w:pPr>
        <w:numPr>
          <w:ilvl w:val="0"/>
          <w:numId w:val="12"/>
        </w:numPr>
        <w:tabs>
          <w:tab w:pos="0" w:val="left"/>
          <w:tab w:pos="487" w:val="left"/>
          <w:tab w:pos="940" w:val="left"/>
        </w:tabs>
        <w:suppressAutoHyphens/>
        <w:jc w:val="both"/>
        <w:rPr>
          <w:rFonts w:ascii="Calibri" w:cs="Arial" w:hAnsi="Calibri"/>
          <w:sz w:val="22"/>
        </w:rPr>
      </w:pPr>
      <w:r>
        <w:rPr>
          <w:rFonts w:ascii="Calibri" w:cs="Arial" w:hAnsi="Calibri"/>
          <w:sz w:val="22"/>
        </w:rPr>
        <w:t>16 mai 2019</w:t>
      </w:r>
    </w:p>
    <w:p w14:paraId="13E8DDFB" w14:textId="77777777" w:rsidP="00D57008" w:rsidR="00AF1A53" w:rsidRDefault="00AF1A53" w:rsidRPr="00FE0893">
      <w:pPr>
        <w:numPr>
          <w:ilvl w:val="0"/>
          <w:numId w:val="12"/>
        </w:numPr>
        <w:tabs>
          <w:tab w:pos="0" w:val="left"/>
          <w:tab w:pos="487" w:val="left"/>
          <w:tab w:pos="940" w:val="left"/>
        </w:tabs>
        <w:suppressAutoHyphens/>
        <w:jc w:val="both"/>
        <w:rPr>
          <w:rFonts w:ascii="Calibri" w:cs="Arial" w:hAnsi="Calibri"/>
          <w:sz w:val="22"/>
        </w:rPr>
      </w:pPr>
      <w:r w:rsidRPr="00FE0893">
        <w:rPr>
          <w:rFonts w:ascii="Calibri" w:cs="Arial" w:hAnsi="Calibri"/>
          <w:sz w:val="22"/>
        </w:rPr>
        <w:t>30 août 2019</w:t>
      </w:r>
    </w:p>
    <w:p w14:paraId="6798AFC3" w14:textId="77777777" w:rsidP="00D05D31" w:rsidR="00D05D31" w:rsidRDefault="00D05D31">
      <w:pPr>
        <w:tabs>
          <w:tab w:pos="0" w:val="left"/>
          <w:tab w:pos="487" w:val="left"/>
          <w:tab w:pos="940" w:val="left"/>
        </w:tabs>
        <w:suppressAutoHyphens/>
        <w:jc w:val="both"/>
        <w:rPr>
          <w:rFonts w:ascii="Calibri" w:cs="Arial" w:hAnsi="Calibri"/>
          <w:sz w:val="22"/>
        </w:rPr>
      </w:pPr>
    </w:p>
    <w:p w14:paraId="679BB3EA" w14:textId="77777777" w:rsidP="00D05D31" w:rsidR="00D05D31" w:rsidRDefault="00D05D31" w:rsidRPr="00EE181B">
      <w:pPr>
        <w:tabs>
          <w:tab w:pos="0" w:val="left"/>
          <w:tab w:pos="487" w:val="left"/>
          <w:tab w:pos="940" w:val="left"/>
        </w:tabs>
        <w:suppressAutoHyphens/>
        <w:jc w:val="both"/>
        <w:rPr>
          <w:rFonts w:ascii="Calibri" w:cs="Arial" w:hAnsi="Calibri"/>
          <w:sz w:val="22"/>
        </w:rPr>
      </w:pPr>
      <w:r>
        <w:rPr>
          <w:rFonts w:ascii="Calibri" w:cs="Arial" w:hAnsi="Calibri"/>
          <w:sz w:val="22"/>
        </w:rPr>
        <w:t>Dans le cadre du présent accord, les partenaires sociaux signataires ont convenu que la mise en place du CSE au sein de l’entreprise donnera lieu à la négociation d’un protocole d’accord préélectoral compte tenu de la législation spécifique relative au processus électoral.</w:t>
      </w:r>
    </w:p>
    <w:p w14:paraId="5B51FD4F" w14:textId="77777777" w:rsidP="00CA2465" w:rsidR="00EE181B" w:rsidRDefault="00EE181B">
      <w:pPr>
        <w:pStyle w:val="Titre1"/>
        <w:jc w:val="both"/>
        <w:rPr>
          <w:rFonts w:ascii="Calibri" w:hAnsi="Calibri"/>
          <w:sz w:val="22"/>
          <w:szCs w:val="22"/>
          <w:shd w:color="auto" w:fill="E6E6E6" w:val="clear"/>
        </w:rPr>
      </w:pPr>
      <w:bookmarkStart w:id="1" w:name="_Toc220131160"/>
    </w:p>
    <w:p w14:paraId="736FAFB7" w14:textId="6733ACB5" w:rsidP="00CA2465" w:rsidR="00330ED8" w:rsidRDefault="00330ED8" w:rsidRPr="00EE181B">
      <w:pPr>
        <w:pStyle w:val="Titre1"/>
        <w:jc w:val="both"/>
        <w:rPr>
          <w:rFonts w:ascii="Calibri" w:hAnsi="Calibri"/>
          <w:sz w:val="22"/>
          <w:szCs w:val="22"/>
          <w:shd w:color="auto" w:fill="E6E6E6" w:val="clear"/>
        </w:rPr>
      </w:pPr>
      <w:r w:rsidRPr="00EE181B">
        <w:rPr>
          <w:rFonts w:ascii="Calibri" w:hAnsi="Calibri"/>
          <w:sz w:val="22"/>
          <w:szCs w:val="22"/>
          <w:shd w:color="auto" w:fill="E6E6E6" w:val="clear"/>
        </w:rPr>
        <w:t xml:space="preserve">ARTICLE </w:t>
      </w:r>
      <w:r w:rsidR="00AE75E9" w:rsidRPr="00EE181B">
        <w:rPr>
          <w:rFonts w:ascii="Calibri" w:hAnsi="Calibri"/>
          <w:sz w:val="22"/>
          <w:szCs w:val="22"/>
          <w:shd w:color="auto" w:fill="E6E6E6" w:val="clear"/>
        </w:rPr>
        <w:t>1</w:t>
      </w:r>
      <w:r w:rsidRPr="00EE181B">
        <w:rPr>
          <w:rFonts w:ascii="Calibri" w:hAnsi="Calibri"/>
          <w:sz w:val="22"/>
          <w:szCs w:val="22"/>
          <w:shd w:color="auto" w:fill="E6E6E6" w:val="clear"/>
        </w:rPr>
        <w:t xml:space="preserve"> : </w:t>
      </w:r>
      <w:bookmarkEnd w:id="1"/>
      <w:r w:rsidR="00CF2267">
        <w:rPr>
          <w:rFonts w:ascii="Calibri" w:hAnsi="Calibri"/>
          <w:sz w:val="22"/>
          <w:szCs w:val="22"/>
          <w:shd w:color="auto" w:fill="E6E6E6" w:val="clear"/>
        </w:rPr>
        <w:t xml:space="preserve">PERIMETRE DU COMITE SOCIAL ET ECONOMIQUE </w:t>
      </w:r>
      <w:r w:rsidR="003F5472" w:rsidRPr="0073212F">
        <w:rPr>
          <w:rFonts w:ascii="Calibri" w:hAnsi="Calibri"/>
          <w:sz w:val="22"/>
          <w:szCs w:val="22"/>
          <w:shd w:color="auto" w:fill="E6E6E6" w:val="clear"/>
        </w:rPr>
        <w:t xml:space="preserve">DE LA </w:t>
      </w:r>
      <w:r w:rsidR="009E687B" w:rsidRPr="0073212F">
        <w:rPr>
          <w:rFonts w:ascii="Calibri" w:hAnsi="Calibri"/>
          <w:sz w:val="22"/>
          <w:szCs w:val="22"/>
          <w:shd w:color="auto" w:fill="E6E6E6" w:val="clear"/>
        </w:rPr>
        <w:t>COMMISSION SANTE, SECURITE ET CONDITIONS DE TRAVAIL (CSSCT)</w:t>
      </w:r>
      <w:r w:rsidR="003F5472" w:rsidRPr="0073212F">
        <w:rPr>
          <w:rFonts w:ascii="Calibri" w:hAnsi="Calibri"/>
          <w:sz w:val="22"/>
          <w:szCs w:val="22"/>
          <w:shd w:color="auto" w:fill="E6E6E6" w:val="clear"/>
        </w:rPr>
        <w:t xml:space="preserve"> ET DES REPRESENTANTS DE PROXIMITE</w:t>
      </w:r>
      <w:r w:rsidR="003F5472">
        <w:rPr>
          <w:rFonts w:ascii="Calibri" w:hAnsi="Calibri"/>
          <w:sz w:val="22"/>
          <w:szCs w:val="22"/>
          <w:shd w:color="auto" w:fill="E6E6E6" w:val="clear"/>
        </w:rPr>
        <w:t xml:space="preserve"> </w:t>
      </w:r>
      <w:r w:rsidR="00CF2267">
        <w:rPr>
          <w:rFonts w:ascii="Calibri" w:hAnsi="Calibri"/>
          <w:sz w:val="22"/>
          <w:szCs w:val="22"/>
          <w:shd w:color="auto" w:fill="E6E6E6" w:val="clear"/>
        </w:rPr>
        <w:t>– DATE D’INSTAURATION</w:t>
      </w:r>
    </w:p>
    <w:p w14:paraId="1EB4EE87" w14:textId="77777777" w:rsidP="001007DF" w:rsidR="001007DF" w:rsidRDefault="001007DF" w:rsidRPr="00EE181B">
      <w:pPr>
        <w:rPr>
          <w:rFonts w:ascii="Calibri" w:hAnsi="Calibri"/>
        </w:rPr>
      </w:pPr>
    </w:p>
    <w:p w14:paraId="1E2F6C04" w14:textId="77777777" w:rsidP="001C66E5" w:rsidR="001C66E5" w:rsidRDefault="00D05D31">
      <w:pPr>
        <w:tabs>
          <w:tab w:pos="0" w:val="left"/>
          <w:tab w:pos="487" w:val="left"/>
          <w:tab w:pos="940" w:val="left"/>
        </w:tabs>
        <w:suppressAutoHyphens/>
        <w:jc w:val="both"/>
        <w:rPr>
          <w:rFonts w:ascii="Calibri" w:cs="Arial" w:hAnsi="Calibri"/>
          <w:sz w:val="22"/>
        </w:rPr>
      </w:pPr>
      <w:r>
        <w:rPr>
          <w:rFonts w:ascii="Calibri" w:cs="Arial" w:hAnsi="Calibri"/>
          <w:sz w:val="22"/>
        </w:rPr>
        <w:t xml:space="preserve">Sans présager des termes du protocole préélectoral, le Comité Social et Economique de la société Frans Bonhomme devra être élu au plus tard le 31 décembre 2019. </w:t>
      </w:r>
      <w:r w:rsidR="001752C0">
        <w:rPr>
          <w:rFonts w:ascii="Calibri" w:cs="Arial" w:hAnsi="Calibri"/>
          <w:sz w:val="22"/>
        </w:rPr>
        <w:t>A cette date, le Comité d’Entreprise ainsi que les autres instances représentatives du personnel élues ou désignées sous l’égide d’une législation antérieure à celle reprise en préambule, cesseront d’exister.</w:t>
      </w:r>
    </w:p>
    <w:p w14:paraId="1C4F870F" w14:textId="77777777" w:rsidP="001C66E5" w:rsidR="00D05D31" w:rsidRDefault="00D05D31">
      <w:pPr>
        <w:tabs>
          <w:tab w:pos="0" w:val="left"/>
          <w:tab w:pos="487" w:val="left"/>
          <w:tab w:pos="940" w:val="left"/>
        </w:tabs>
        <w:suppressAutoHyphens/>
        <w:jc w:val="both"/>
        <w:rPr>
          <w:rFonts w:ascii="Calibri" w:cs="Arial" w:hAnsi="Calibri"/>
          <w:sz w:val="22"/>
        </w:rPr>
      </w:pPr>
    </w:p>
    <w:p w14:paraId="169DD0F1" w14:textId="77777777" w:rsidP="001C66E5" w:rsidR="009E687B" w:rsidRDefault="00D05D31" w:rsidRPr="0073212F">
      <w:pPr>
        <w:tabs>
          <w:tab w:pos="0" w:val="left"/>
          <w:tab w:pos="487" w:val="left"/>
          <w:tab w:pos="940" w:val="left"/>
        </w:tabs>
        <w:suppressAutoHyphens/>
        <w:jc w:val="both"/>
        <w:rPr>
          <w:rFonts w:ascii="Calibri" w:cs="Arial" w:hAnsi="Calibri"/>
          <w:sz w:val="22"/>
        </w:rPr>
      </w:pPr>
      <w:r>
        <w:rPr>
          <w:rFonts w:ascii="Calibri" w:cs="Arial" w:hAnsi="Calibri"/>
          <w:sz w:val="22"/>
        </w:rPr>
        <w:t xml:space="preserve">Au regard de </w:t>
      </w:r>
      <w:r w:rsidR="007114F1">
        <w:rPr>
          <w:rFonts w:ascii="Calibri" w:cs="Arial" w:hAnsi="Calibri"/>
          <w:sz w:val="22"/>
        </w:rPr>
        <w:t>la</w:t>
      </w:r>
      <w:r>
        <w:rPr>
          <w:rFonts w:ascii="Calibri" w:cs="Arial" w:hAnsi="Calibri"/>
          <w:sz w:val="22"/>
        </w:rPr>
        <w:t xml:space="preserve"> gestion centralisée</w:t>
      </w:r>
      <w:r w:rsidR="00CB3864">
        <w:rPr>
          <w:rFonts w:ascii="Calibri" w:cs="Arial" w:hAnsi="Calibri"/>
          <w:sz w:val="22"/>
        </w:rPr>
        <w:t xml:space="preserve"> notamment concernant la gestion du personnel et l’exécution du service</w:t>
      </w:r>
      <w:r>
        <w:rPr>
          <w:rFonts w:ascii="Calibri" w:cs="Arial" w:hAnsi="Calibri"/>
          <w:sz w:val="22"/>
        </w:rPr>
        <w:t xml:space="preserve"> au niveau du siège social</w:t>
      </w:r>
      <w:r w:rsidR="007114F1">
        <w:rPr>
          <w:rFonts w:ascii="Calibri" w:cs="Arial" w:hAnsi="Calibri"/>
          <w:sz w:val="22"/>
        </w:rPr>
        <w:t xml:space="preserve"> et donc de la Direction Générale de l’Entreprise</w:t>
      </w:r>
      <w:r>
        <w:rPr>
          <w:rFonts w:ascii="Calibri" w:cs="Arial" w:hAnsi="Calibri"/>
          <w:sz w:val="22"/>
        </w:rPr>
        <w:t xml:space="preserve">, le périmètre du Comité Social et Economique de </w:t>
      </w:r>
      <w:r w:rsidR="007114F1" w:rsidRPr="0073212F">
        <w:rPr>
          <w:rFonts w:ascii="Calibri" w:cs="Arial" w:hAnsi="Calibri"/>
          <w:sz w:val="22"/>
        </w:rPr>
        <w:t>l’entreprise se fera au niveau n</w:t>
      </w:r>
      <w:r w:rsidRPr="0073212F">
        <w:rPr>
          <w:rFonts w:ascii="Calibri" w:cs="Arial" w:hAnsi="Calibri"/>
          <w:sz w:val="22"/>
        </w:rPr>
        <w:t xml:space="preserve">ational. Ainsi, la société Frans Bonhomme sera </w:t>
      </w:r>
      <w:r w:rsidR="008518EE" w:rsidRPr="0073212F">
        <w:rPr>
          <w:rFonts w:ascii="Calibri" w:cs="Arial" w:hAnsi="Calibri"/>
          <w:sz w:val="22"/>
        </w:rPr>
        <w:t>dotée</w:t>
      </w:r>
      <w:r w:rsidRPr="0073212F">
        <w:rPr>
          <w:rFonts w:ascii="Calibri" w:cs="Arial" w:hAnsi="Calibri"/>
          <w:sz w:val="22"/>
        </w:rPr>
        <w:t>, comme cela fut le cas auparavant</w:t>
      </w:r>
      <w:r w:rsidR="008518EE" w:rsidRPr="0073212F">
        <w:rPr>
          <w:rFonts w:ascii="Calibri" w:cs="Arial" w:hAnsi="Calibri"/>
          <w:sz w:val="22"/>
        </w:rPr>
        <w:t xml:space="preserve"> avec un Comité d’Entreprise unique</w:t>
      </w:r>
      <w:r w:rsidRPr="0073212F">
        <w:rPr>
          <w:rFonts w:ascii="Calibri" w:cs="Arial" w:hAnsi="Calibri"/>
          <w:sz w:val="22"/>
        </w:rPr>
        <w:t>, d’un seul Comité Social et Economique.</w:t>
      </w:r>
      <w:r w:rsidR="003F5472" w:rsidRPr="0073212F">
        <w:rPr>
          <w:rFonts w:ascii="Calibri" w:cs="Arial" w:hAnsi="Calibri"/>
          <w:sz w:val="22"/>
        </w:rPr>
        <w:t xml:space="preserve"> </w:t>
      </w:r>
    </w:p>
    <w:p w14:paraId="20C0859E" w14:textId="77777777" w:rsidP="001C66E5" w:rsidR="009E687B" w:rsidRDefault="009E687B" w:rsidRPr="0073212F">
      <w:pPr>
        <w:tabs>
          <w:tab w:pos="0" w:val="left"/>
          <w:tab w:pos="487" w:val="left"/>
          <w:tab w:pos="940" w:val="left"/>
        </w:tabs>
        <w:suppressAutoHyphens/>
        <w:jc w:val="both"/>
        <w:rPr>
          <w:rFonts w:ascii="Calibri" w:cs="Arial" w:hAnsi="Calibri"/>
          <w:sz w:val="22"/>
        </w:rPr>
      </w:pPr>
    </w:p>
    <w:p w14:paraId="31FD075E" w14:textId="5189FCC7" w:rsidP="009E687B" w:rsidR="00D05D31" w:rsidRDefault="009E687B" w:rsidRPr="0073212F">
      <w:pPr>
        <w:jc w:val="both"/>
        <w:rPr>
          <w:rFonts w:ascii="Calibri" w:cs="Arial" w:hAnsi="Calibri"/>
          <w:sz w:val="22"/>
        </w:rPr>
      </w:pPr>
      <w:r w:rsidRPr="0073212F">
        <w:rPr>
          <w:rFonts w:ascii="Calibri" w:cs="Arial" w:hAnsi="Calibri"/>
          <w:sz w:val="22"/>
        </w:rPr>
        <w:t>Comme indiqué dans l’article 6.1, la commission santé, sécurité et conditions de travail (CSSCT) sera désignée pour le même périmètre que celui du CSE et sera donc unique pour la société Frans Bonhomme.</w:t>
      </w:r>
    </w:p>
    <w:p w14:paraId="4B8E8338" w14:textId="77777777" w:rsidP="001C66E5" w:rsidR="003F5472" w:rsidRDefault="003F5472" w:rsidRPr="0073212F">
      <w:pPr>
        <w:tabs>
          <w:tab w:pos="0" w:val="left"/>
          <w:tab w:pos="487" w:val="left"/>
          <w:tab w:pos="940" w:val="left"/>
        </w:tabs>
        <w:suppressAutoHyphens/>
        <w:jc w:val="both"/>
        <w:rPr>
          <w:rFonts w:ascii="Calibri" w:cs="Arial" w:hAnsi="Calibri"/>
          <w:sz w:val="22"/>
        </w:rPr>
      </w:pPr>
    </w:p>
    <w:p w14:paraId="722CBB85" w14:textId="734053B3" w:rsidP="001C66E5" w:rsidR="003F5472" w:rsidRDefault="003F5472" w:rsidRPr="00EE181B">
      <w:pPr>
        <w:tabs>
          <w:tab w:pos="0" w:val="left"/>
          <w:tab w:pos="487" w:val="left"/>
          <w:tab w:pos="940" w:val="left"/>
        </w:tabs>
        <w:suppressAutoHyphens/>
        <w:jc w:val="both"/>
        <w:rPr>
          <w:rFonts w:ascii="Calibri" w:cs="Arial" w:hAnsi="Calibri"/>
          <w:sz w:val="22"/>
        </w:rPr>
      </w:pPr>
      <w:r w:rsidRPr="0073212F">
        <w:rPr>
          <w:rFonts w:ascii="Calibri" w:cs="Arial" w:hAnsi="Calibri"/>
          <w:sz w:val="22"/>
        </w:rPr>
        <w:t>Au regard de la spécificité des missions, un périmètre différent est arrêté pour la désignation des représentants de proximité. Celui-ci est repris aux termes de l’article 8 du présent accord.</w:t>
      </w:r>
    </w:p>
    <w:p w14:paraId="386B032E" w14:textId="77777777" w:rsidP="00CA2465" w:rsidR="00330ED8" w:rsidRDefault="00330ED8" w:rsidRPr="00EE181B">
      <w:pPr>
        <w:pStyle w:val="Titre1"/>
        <w:jc w:val="both"/>
        <w:rPr>
          <w:rFonts w:ascii="Calibri" w:hAnsi="Calibri"/>
          <w:sz w:val="22"/>
          <w:szCs w:val="22"/>
        </w:rPr>
      </w:pPr>
      <w:bookmarkStart w:id="2" w:name="_Toc220131161"/>
      <w:r w:rsidRPr="00EE181B">
        <w:rPr>
          <w:rFonts w:ascii="Calibri" w:hAnsi="Calibri"/>
          <w:sz w:val="22"/>
          <w:szCs w:val="22"/>
          <w:shd w:color="auto" w:fill="E6E6E6" w:val="clear"/>
        </w:rPr>
        <w:lastRenderedPageBreak/>
        <w:t xml:space="preserve">ARTICLE </w:t>
      </w:r>
      <w:r w:rsidR="001C66E5" w:rsidRPr="00EE181B">
        <w:rPr>
          <w:rFonts w:ascii="Calibri" w:hAnsi="Calibri"/>
          <w:sz w:val="22"/>
          <w:szCs w:val="22"/>
          <w:shd w:color="auto" w:fill="E6E6E6" w:val="clear"/>
        </w:rPr>
        <w:t>2</w:t>
      </w:r>
      <w:r w:rsidRPr="00EE181B">
        <w:rPr>
          <w:rFonts w:ascii="Calibri" w:hAnsi="Calibri"/>
          <w:sz w:val="22"/>
          <w:szCs w:val="22"/>
          <w:shd w:color="auto" w:fill="E6E6E6" w:val="clear"/>
        </w:rPr>
        <w:t xml:space="preserve"> : </w:t>
      </w:r>
      <w:bookmarkEnd w:id="2"/>
      <w:r w:rsidR="00CF2267">
        <w:rPr>
          <w:rFonts w:ascii="Calibri" w:hAnsi="Calibri"/>
          <w:sz w:val="22"/>
          <w:szCs w:val="22"/>
          <w:shd w:color="auto" w:fill="E6E6E6" w:val="clear"/>
        </w:rPr>
        <w:t>COMPOSITION DU COMITE SOCIAL ET ECONOMIQUE</w:t>
      </w:r>
    </w:p>
    <w:p w14:paraId="7C65D2C6" w14:textId="77777777" w:rsidP="00CA2465" w:rsidR="00330ED8" w:rsidRDefault="00330ED8" w:rsidRPr="00EE181B">
      <w:pPr>
        <w:jc w:val="both"/>
        <w:rPr>
          <w:rFonts w:ascii="Calibri" w:hAnsi="Calibri"/>
          <w:b/>
          <w:bCs/>
        </w:rPr>
      </w:pPr>
    </w:p>
    <w:p w14:paraId="6953F8AD" w14:textId="77777777" w:rsidP="00CB3864" w:rsidR="00CB3864" w:rsidRDefault="00CB3864" w:rsidRPr="00736D5D">
      <w:pPr>
        <w:tabs>
          <w:tab w:pos="0" w:val="left"/>
          <w:tab w:pos="487" w:val="left"/>
          <w:tab w:pos="940" w:val="left"/>
        </w:tabs>
        <w:suppressAutoHyphens/>
        <w:jc w:val="both"/>
        <w:rPr>
          <w:rFonts w:ascii="Calibri" w:cs="Arial" w:hAnsi="Calibri"/>
          <w:b/>
          <w:sz w:val="22"/>
        </w:rPr>
      </w:pPr>
      <w:r w:rsidRPr="00736D5D">
        <w:rPr>
          <w:rFonts w:ascii="Calibri" w:cs="Arial" w:hAnsi="Calibri"/>
          <w:b/>
          <w:sz w:val="22"/>
        </w:rPr>
        <w:tab/>
        <w:t>Article 2.1 : La présidence du Comité Social et Economique</w:t>
      </w:r>
    </w:p>
    <w:p w14:paraId="557803B3" w14:textId="77777777" w:rsidP="00CB3864" w:rsidR="00CB3864" w:rsidRDefault="00CB3864">
      <w:pPr>
        <w:tabs>
          <w:tab w:pos="0" w:val="left"/>
          <w:tab w:pos="487" w:val="left"/>
          <w:tab w:pos="940" w:val="left"/>
        </w:tabs>
        <w:suppressAutoHyphens/>
        <w:jc w:val="both"/>
        <w:rPr>
          <w:rFonts w:ascii="Calibri" w:cs="Arial" w:hAnsi="Calibri"/>
          <w:sz w:val="22"/>
        </w:rPr>
      </w:pPr>
    </w:p>
    <w:p w14:paraId="7832D7B8" w14:textId="5087030D" w:rsidP="00CB3864" w:rsidR="00CB3864" w:rsidRDefault="00CB3864" w:rsidRPr="0073212F">
      <w:pPr>
        <w:tabs>
          <w:tab w:pos="0" w:val="left"/>
          <w:tab w:pos="487" w:val="left"/>
          <w:tab w:pos="940" w:val="left"/>
        </w:tabs>
        <w:suppressAutoHyphens/>
        <w:jc w:val="both"/>
        <w:rPr>
          <w:rFonts w:ascii="Calibri" w:cs="Arial" w:hAnsi="Calibri"/>
          <w:sz w:val="22"/>
        </w:rPr>
      </w:pPr>
      <w:r>
        <w:rPr>
          <w:rFonts w:ascii="Calibri" w:cs="Arial" w:hAnsi="Calibri"/>
          <w:sz w:val="22"/>
        </w:rPr>
        <w:t xml:space="preserve">Le CSE est </w:t>
      </w:r>
      <w:r w:rsidRPr="0073212F">
        <w:rPr>
          <w:rFonts w:ascii="Calibri" w:cs="Arial" w:hAnsi="Calibri"/>
          <w:sz w:val="22"/>
        </w:rPr>
        <w:t>présidé par l’employeur ou son représentant</w:t>
      </w:r>
      <w:r w:rsidR="007114F1" w:rsidRPr="0073212F">
        <w:rPr>
          <w:rFonts w:ascii="Calibri" w:cs="Arial" w:hAnsi="Calibri"/>
          <w:sz w:val="22"/>
        </w:rPr>
        <w:t>,</w:t>
      </w:r>
      <w:r w:rsidRPr="0073212F">
        <w:rPr>
          <w:rFonts w:ascii="Calibri" w:cs="Arial" w:hAnsi="Calibri"/>
          <w:sz w:val="22"/>
        </w:rPr>
        <w:t xml:space="preserve"> assisté éventuellement de 3 collaborateurs avec voix consultative. L’employeur, en sus des 3 collaborateurs, pourra faire intervenir selon les sujets, des salariés experts pouvant éclairer les membres du CSE sur certains sujets.</w:t>
      </w:r>
    </w:p>
    <w:p w14:paraId="668CF458" w14:textId="77777777" w:rsidP="00CB3864" w:rsidR="006A32DE" w:rsidRDefault="006A32DE" w:rsidRPr="0073212F">
      <w:pPr>
        <w:tabs>
          <w:tab w:pos="0" w:val="left"/>
          <w:tab w:pos="487" w:val="left"/>
          <w:tab w:pos="940" w:val="left"/>
        </w:tabs>
        <w:suppressAutoHyphens/>
        <w:jc w:val="both"/>
        <w:rPr>
          <w:rFonts w:ascii="Calibri" w:cs="Arial" w:hAnsi="Calibri"/>
          <w:sz w:val="22"/>
        </w:rPr>
      </w:pPr>
    </w:p>
    <w:p w14:paraId="518AAB0C" w14:textId="41E0226B" w:rsidP="00CB3864" w:rsidR="00AF1A53" w:rsidRDefault="00AF1A53" w:rsidRPr="0073212F">
      <w:pPr>
        <w:tabs>
          <w:tab w:pos="0" w:val="left"/>
          <w:tab w:pos="487" w:val="left"/>
          <w:tab w:pos="940" w:val="left"/>
        </w:tabs>
        <w:suppressAutoHyphens/>
        <w:jc w:val="both"/>
        <w:rPr>
          <w:rFonts w:ascii="Calibri" w:cs="Arial" w:hAnsi="Calibri"/>
          <w:sz w:val="22"/>
        </w:rPr>
      </w:pPr>
      <w:r w:rsidRPr="0073212F">
        <w:rPr>
          <w:rFonts w:ascii="Calibri" w:cs="Arial" w:hAnsi="Calibri"/>
          <w:sz w:val="22"/>
        </w:rPr>
        <w:t>L’intervention de</w:t>
      </w:r>
      <w:r w:rsidR="002216F2" w:rsidRPr="0073212F">
        <w:rPr>
          <w:rFonts w:ascii="Calibri" w:cs="Arial" w:hAnsi="Calibri"/>
          <w:sz w:val="22"/>
        </w:rPr>
        <w:t>s</w:t>
      </w:r>
      <w:r w:rsidRPr="0073212F">
        <w:rPr>
          <w:rFonts w:ascii="Calibri" w:cs="Arial" w:hAnsi="Calibri"/>
          <w:sz w:val="22"/>
        </w:rPr>
        <w:t xml:space="preserve"> salariés experts devra respecter l’une des </w:t>
      </w:r>
      <w:r w:rsidR="002216F2" w:rsidRPr="0073212F">
        <w:rPr>
          <w:rFonts w:ascii="Calibri" w:cs="Arial" w:hAnsi="Calibri"/>
          <w:sz w:val="22"/>
        </w:rPr>
        <w:t xml:space="preserve">conditions </w:t>
      </w:r>
      <w:r w:rsidRPr="0073212F">
        <w:rPr>
          <w:rFonts w:ascii="Calibri" w:cs="Arial" w:hAnsi="Calibri"/>
          <w:sz w:val="22"/>
        </w:rPr>
        <w:t>suivantes :</w:t>
      </w:r>
    </w:p>
    <w:p w14:paraId="4FD0D947" w14:textId="77777777" w:rsidP="00AF1A53" w:rsidR="00AF1A53" w:rsidRDefault="00AF1A53" w:rsidRPr="0073212F">
      <w:pPr>
        <w:numPr>
          <w:ilvl w:val="0"/>
          <w:numId w:val="12"/>
        </w:numPr>
        <w:tabs>
          <w:tab w:pos="0" w:val="left"/>
          <w:tab w:pos="487" w:val="left"/>
          <w:tab w:pos="940" w:val="left"/>
        </w:tabs>
        <w:suppressAutoHyphens/>
        <w:jc w:val="both"/>
        <w:rPr>
          <w:rFonts w:ascii="Calibri" w:cs="Arial" w:hAnsi="Calibri"/>
          <w:sz w:val="22"/>
        </w:rPr>
      </w:pPr>
      <w:r w:rsidRPr="0073212F">
        <w:rPr>
          <w:rFonts w:ascii="Calibri" w:cs="Arial" w:hAnsi="Calibri"/>
          <w:sz w:val="22"/>
        </w:rPr>
        <w:t>Etre prévue dans l’ordre du jour de la réunion co-signé par le Président (ou son représentant) et le Secrétaire (ou son représentant) de l’instance CSE</w:t>
      </w:r>
    </w:p>
    <w:p w14:paraId="1A2C648B" w14:textId="77777777" w:rsidP="00AF1A53" w:rsidR="00AF1A53" w:rsidRDefault="00AF1A53" w:rsidRPr="0073212F">
      <w:pPr>
        <w:numPr>
          <w:ilvl w:val="0"/>
          <w:numId w:val="12"/>
        </w:numPr>
        <w:tabs>
          <w:tab w:pos="0" w:val="left"/>
          <w:tab w:pos="487" w:val="left"/>
          <w:tab w:pos="940" w:val="left"/>
        </w:tabs>
        <w:suppressAutoHyphens/>
        <w:jc w:val="both"/>
        <w:rPr>
          <w:rFonts w:ascii="Calibri" w:cs="Arial" w:hAnsi="Calibri"/>
          <w:sz w:val="22"/>
        </w:rPr>
      </w:pPr>
      <w:r w:rsidRPr="0073212F">
        <w:rPr>
          <w:rFonts w:ascii="Calibri" w:cs="Arial" w:hAnsi="Calibri"/>
          <w:sz w:val="22"/>
        </w:rPr>
        <w:t>A défaut, et en amont de la réunion, en obtenant l’accord écrit du secrétaire (ou son représentant) du CSE</w:t>
      </w:r>
    </w:p>
    <w:p w14:paraId="3419E39E" w14:textId="77777777" w:rsidP="00AF1A53" w:rsidR="00AF1A53" w:rsidRDefault="00AF1A53" w:rsidRPr="0073212F">
      <w:pPr>
        <w:numPr>
          <w:ilvl w:val="0"/>
          <w:numId w:val="12"/>
        </w:numPr>
        <w:tabs>
          <w:tab w:pos="0" w:val="left"/>
          <w:tab w:pos="487" w:val="left"/>
          <w:tab w:pos="940" w:val="left"/>
        </w:tabs>
        <w:suppressAutoHyphens/>
        <w:jc w:val="both"/>
        <w:rPr>
          <w:rFonts w:ascii="Calibri" w:cs="Arial" w:hAnsi="Calibri"/>
          <w:sz w:val="22"/>
        </w:rPr>
      </w:pPr>
      <w:r w:rsidRPr="0073212F">
        <w:rPr>
          <w:rFonts w:ascii="Calibri" w:cs="Arial" w:hAnsi="Calibri"/>
          <w:sz w:val="22"/>
        </w:rPr>
        <w:t>En dehors des deux cas précédents, l’intervention d’un tiers expert pour être valable, devra être votée en réunion par la majorité des élus titulaires présents.</w:t>
      </w:r>
    </w:p>
    <w:p w14:paraId="603DE3F0" w14:textId="77777777" w:rsidP="00CB3864" w:rsidR="00AF1A53" w:rsidRDefault="00AF1A53">
      <w:pPr>
        <w:tabs>
          <w:tab w:pos="0" w:val="left"/>
          <w:tab w:pos="487" w:val="left"/>
          <w:tab w:pos="940" w:val="left"/>
        </w:tabs>
        <w:suppressAutoHyphens/>
        <w:jc w:val="both"/>
        <w:rPr>
          <w:rFonts w:ascii="Calibri" w:cs="Arial" w:hAnsi="Calibri"/>
          <w:sz w:val="22"/>
        </w:rPr>
      </w:pPr>
    </w:p>
    <w:p w14:paraId="415E493A" w14:textId="77777777" w:rsidP="00CB3864" w:rsidR="00CB3864" w:rsidRDefault="00CB3864" w:rsidRPr="00736D5D">
      <w:pPr>
        <w:tabs>
          <w:tab w:pos="0" w:val="left"/>
          <w:tab w:pos="487" w:val="left"/>
          <w:tab w:pos="940" w:val="left"/>
        </w:tabs>
        <w:suppressAutoHyphens/>
        <w:jc w:val="both"/>
        <w:rPr>
          <w:rFonts w:ascii="Calibri" w:cs="Arial" w:hAnsi="Calibri"/>
          <w:b/>
          <w:sz w:val="22"/>
        </w:rPr>
      </w:pPr>
      <w:r w:rsidRPr="00736D5D">
        <w:rPr>
          <w:rFonts w:ascii="Calibri" w:cs="Arial" w:hAnsi="Calibri"/>
          <w:b/>
          <w:sz w:val="22"/>
        </w:rPr>
        <w:tab/>
        <w:t>Article 2.2 : La Délégation du personnel</w:t>
      </w:r>
    </w:p>
    <w:p w14:paraId="592C0425" w14:textId="77777777" w:rsidP="001C66E5" w:rsidR="001C66E5" w:rsidRDefault="001C66E5" w:rsidRPr="008A65D5">
      <w:pPr>
        <w:tabs>
          <w:tab w:pos="0" w:val="left"/>
          <w:tab w:pos="487" w:val="left"/>
          <w:tab w:pos="940" w:val="left"/>
        </w:tabs>
        <w:suppressAutoHyphens/>
        <w:jc w:val="both"/>
        <w:rPr>
          <w:rFonts w:ascii="Calibri" w:cs="Arial" w:hAnsi="Calibri"/>
          <w:sz w:val="22"/>
        </w:rPr>
      </w:pPr>
    </w:p>
    <w:p w14:paraId="08A7E3A0" w14:textId="77777777" w:rsidP="009D55E0" w:rsidR="008A65D5" w:rsidRDefault="000C2551">
      <w:pPr>
        <w:tabs>
          <w:tab w:pos="0" w:val="left"/>
          <w:tab w:pos="487" w:val="left"/>
          <w:tab w:pos="940" w:val="left"/>
        </w:tabs>
        <w:suppressAutoHyphens/>
        <w:jc w:val="both"/>
        <w:rPr>
          <w:rFonts w:ascii="Calibri" w:cs="Arial" w:hAnsi="Calibri"/>
          <w:sz w:val="22"/>
        </w:rPr>
      </w:pPr>
      <w:r>
        <w:rPr>
          <w:rFonts w:ascii="Calibri" w:cs="Arial" w:hAnsi="Calibri"/>
          <w:sz w:val="22"/>
        </w:rPr>
        <w:t xml:space="preserve">La délégation du personnel sera composée d’un nombre équivalent de titulaires et de suppléants porté dans le cadre de la présente négociation à 16 Titulaires et 16 Suppléants. </w:t>
      </w:r>
    </w:p>
    <w:p w14:paraId="2BD41EFC" w14:textId="77777777" w:rsidP="009D55E0" w:rsidR="00CF2267" w:rsidRDefault="00CF2267">
      <w:pPr>
        <w:tabs>
          <w:tab w:pos="0" w:val="left"/>
          <w:tab w:pos="487" w:val="left"/>
          <w:tab w:pos="940" w:val="left"/>
        </w:tabs>
        <w:suppressAutoHyphens/>
        <w:jc w:val="both"/>
        <w:rPr>
          <w:rFonts w:ascii="Calibri" w:cs="Arial" w:hAnsi="Calibri"/>
          <w:sz w:val="22"/>
        </w:rPr>
      </w:pPr>
    </w:p>
    <w:p w14:paraId="03B56352" w14:textId="77777777" w:rsidP="009D55E0" w:rsidR="00CF2267" w:rsidRDefault="00CF2267">
      <w:pPr>
        <w:tabs>
          <w:tab w:pos="0" w:val="left"/>
          <w:tab w:pos="487" w:val="left"/>
          <w:tab w:pos="940" w:val="left"/>
        </w:tabs>
        <w:suppressAutoHyphens/>
        <w:jc w:val="both"/>
        <w:rPr>
          <w:rFonts w:ascii="Calibri" w:cs="Arial" w:hAnsi="Calibri"/>
          <w:sz w:val="22"/>
        </w:rPr>
      </w:pPr>
      <w:r>
        <w:rPr>
          <w:rFonts w:ascii="Calibri" w:cs="Arial" w:hAnsi="Calibri"/>
          <w:sz w:val="22"/>
        </w:rPr>
        <w:t>Dans le cadre du présent Accord, lorsqu’il est fait référence à un vote ou à une désignation opérée par les membres « titulaires » du CSE, il est entendu que sont visés :</w:t>
      </w:r>
    </w:p>
    <w:p w14:paraId="60AFF5FD" w14:textId="77777777" w:rsidP="009D55E0" w:rsidR="00CF2267" w:rsidRDefault="00CF2267">
      <w:pPr>
        <w:tabs>
          <w:tab w:pos="0" w:val="left"/>
          <w:tab w:pos="487" w:val="left"/>
          <w:tab w:pos="940" w:val="left"/>
        </w:tabs>
        <w:suppressAutoHyphens/>
        <w:jc w:val="both"/>
        <w:rPr>
          <w:rFonts w:ascii="Calibri" w:cs="Arial" w:hAnsi="Calibri"/>
          <w:sz w:val="22"/>
        </w:rPr>
      </w:pPr>
    </w:p>
    <w:p w14:paraId="597CC366" w14:textId="77777777" w:rsidP="00CF2267" w:rsidR="00CF2267" w:rsidRDefault="00CF2267">
      <w:pPr>
        <w:numPr>
          <w:ilvl w:val="0"/>
          <w:numId w:val="15"/>
        </w:numPr>
        <w:tabs>
          <w:tab w:pos="0" w:val="left"/>
          <w:tab w:pos="487" w:val="left"/>
          <w:tab w:pos="940" w:val="left"/>
        </w:tabs>
        <w:suppressAutoHyphens/>
        <w:jc w:val="both"/>
        <w:rPr>
          <w:rFonts w:ascii="Calibri" w:cs="Arial" w:hAnsi="Calibri"/>
          <w:sz w:val="22"/>
        </w:rPr>
      </w:pPr>
      <w:r>
        <w:rPr>
          <w:rFonts w:ascii="Calibri" w:cs="Arial" w:hAnsi="Calibri"/>
          <w:sz w:val="22"/>
        </w:rPr>
        <w:t>Les membres élus titulaires</w:t>
      </w:r>
    </w:p>
    <w:p w14:paraId="22610DC0" w14:textId="77777777" w:rsidP="00CF2267" w:rsidR="00CF2267" w:rsidRDefault="00CF2267">
      <w:pPr>
        <w:numPr>
          <w:ilvl w:val="0"/>
          <w:numId w:val="15"/>
        </w:numPr>
        <w:tabs>
          <w:tab w:pos="0" w:val="left"/>
          <w:tab w:pos="487" w:val="left"/>
          <w:tab w:pos="940" w:val="left"/>
        </w:tabs>
        <w:suppressAutoHyphens/>
        <w:jc w:val="both"/>
        <w:rPr>
          <w:rFonts w:ascii="Calibri" w:cs="Arial" w:hAnsi="Calibri"/>
          <w:sz w:val="22"/>
        </w:rPr>
      </w:pPr>
      <w:r>
        <w:rPr>
          <w:rFonts w:ascii="Calibri" w:cs="Arial" w:hAnsi="Calibri"/>
          <w:sz w:val="22"/>
        </w:rPr>
        <w:t>Les membres élus suppléants, lorsqu’ils participent aux ré</w:t>
      </w:r>
      <w:r w:rsidR="007C3C81">
        <w:rPr>
          <w:rFonts w:ascii="Calibri" w:cs="Arial" w:hAnsi="Calibri"/>
          <w:sz w:val="22"/>
        </w:rPr>
        <w:t>unions en remplacement d’un élu</w:t>
      </w:r>
      <w:r>
        <w:rPr>
          <w:rFonts w:ascii="Calibri" w:cs="Arial" w:hAnsi="Calibri"/>
          <w:sz w:val="22"/>
        </w:rPr>
        <w:t xml:space="preserve"> titulaire absent et disposent à ce titre d’une voix délibérative</w:t>
      </w:r>
    </w:p>
    <w:p w14:paraId="00595599" w14:textId="77777777" w:rsidP="009D55E0" w:rsidR="007114F1" w:rsidRDefault="007114F1">
      <w:pPr>
        <w:tabs>
          <w:tab w:pos="0" w:val="left"/>
          <w:tab w:pos="487" w:val="left"/>
          <w:tab w:pos="940" w:val="left"/>
        </w:tabs>
        <w:suppressAutoHyphens/>
        <w:jc w:val="both"/>
        <w:rPr>
          <w:rFonts w:ascii="Calibri" w:cs="Arial" w:hAnsi="Calibri"/>
          <w:sz w:val="22"/>
        </w:rPr>
      </w:pPr>
    </w:p>
    <w:p w14:paraId="7E356FB2" w14:textId="77777777" w:rsidP="001C66E5" w:rsidR="00CB3864" w:rsidRDefault="007114F1" w:rsidRPr="00736D5D">
      <w:pPr>
        <w:tabs>
          <w:tab w:pos="0" w:val="left"/>
          <w:tab w:pos="487" w:val="left"/>
          <w:tab w:pos="940" w:val="left"/>
        </w:tabs>
        <w:suppressAutoHyphens/>
        <w:jc w:val="both"/>
        <w:rPr>
          <w:rFonts w:ascii="Calibri" w:cs="Arial" w:hAnsi="Calibri"/>
          <w:b/>
          <w:sz w:val="22"/>
        </w:rPr>
      </w:pPr>
      <w:r>
        <w:rPr>
          <w:rFonts w:ascii="Calibri" w:cs="Arial" w:hAnsi="Calibri"/>
          <w:b/>
          <w:sz w:val="22"/>
        </w:rPr>
        <w:tab/>
        <w:t>Article 2.3 : Le Secrétaire et le T</w:t>
      </w:r>
      <w:r w:rsidR="00CB3864" w:rsidRPr="00736D5D">
        <w:rPr>
          <w:rFonts w:ascii="Calibri" w:cs="Arial" w:hAnsi="Calibri"/>
          <w:b/>
          <w:sz w:val="22"/>
        </w:rPr>
        <w:t>résorier de l’instance CSE</w:t>
      </w:r>
    </w:p>
    <w:p w14:paraId="630B0ACE" w14:textId="77777777" w:rsidP="001C66E5" w:rsidR="00CB3864" w:rsidRDefault="00CB3864">
      <w:pPr>
        <w:tabs>
          <w:tab w:pos="0" w:val="left"/>
          <w:tab w:pos="487" w:val="left"/>
          <w:tab w:pos="940" w:val="left"/>
        </w:tabs>
        <w:suppressAutoHyphens/>
        <w:jc w:val="both"/>
        <w:rPr>
          <w:rFonts w:ascii="Calibri" w:cs="Arial" w:hAnsi="Calibri"/>
          <w:sz w:val="22"/>
        </w:rPr>
      </w:pPr>
    </w:p>
    <w:p w14:paraId="39AA74E7" w14:textId="77777777" w:rsidP="001C66E5" w:rsidR="00CB3864" w:rsidRDefault="00CB3864">
      <w:pPr>
        <w:tabs>
          <w:tab w:pos="0" w:val="left"/>
          <w:tab w:pos="487" w:val="left"/>
          <w:tab w:pos="940" w:val="left"/>
        </w:tabs>
        <w:suppressAutoHyphens/>
        <w:jc w:val="both"/>
        <w:rPr>
          <w:rFonts w:ascii="Calibri" w:cs="Arial" w:hAnsi="Calibri"/>
          <w:sz w:val="22"/>
        </w:rPr>
      </w:pPr>
      <w:r>
        <w:rPr>
          <w:rFonts w:ascii="Calibri" w:cs="Arial" w:hAnsi="Calibri"/>
          <w:sz w:val="22"/>
        </w:rPr>
        <w:t>Lor</w:t>
      </w:r>
      <w:r w:rsidR="007114F1">
        <w:rPr>
          <w:rFonts w:ascii="Calibri" w:cs="Arial" w:hAnsi="Calibri"/>
          <w:sz w:val="22"/>
        </w:rPr>
        <w:t xml:space="preserve">s des réunions constitutives du </w:t>
      </w:r>
      <w:r>
        <w:rPr>
          <w:rFonts w:ascii="Calibri" w:cs="Arial" w:hAnsi="Calibri"/>
          <w:sz w:val="22"/>
        </w:rPr>
        <w:t>CSE, seront désignés parmi ses membres titulaires :</w:t>
      </w:r>
    </w:p>
    <w:p w14:paraId="5B538341" w14:textId="77777777" w:rsidP="00CB3864" w:rsidR="00CB3864" w:rsidRDefault="007114F1">
      <w:pPr>
        <w:numPr>
          <w:ilvl w:val="0"/>
          <w:numId w:val="13"/>
        </w:numPr>
        <w:tabs>
          <w:tab w:pos="0" w:val="left"/>
          <w:tab w:pos="487" w:val="left"/>
          <w:tab w:pos="940" w:val="left"/>
        </w:tabs>
        <w:suppressAutoHyphens/>
        <w:jc w:val="both"/>
        <w:rPr>
          <w:rFonts w:ascii="Calibri" w:cs="Arial" w:hAnsi="Calibri"/>
          <w:sz w:val="22"/>
        </w:rPr>
      </w:pPr>
      <w:r>
        <w:rPr>
          <w:rFonts w:ascii="Calibri" w:cs="Arial" w:hAnsi="Calibri"/>
          <w:sz w:val="22"/>
        </w:rPr>
        <w:t>Un S</w:t>
      </w:r>
      <w:r w:rsidR="00CB3864">
        <w:rPr>
          <w:rFonts w:ascii="Calibri" w:cs="Arial" w:hAnsi="Calibri"/>
          <w:sz w:val="22"/>
        </w:rPr>
        <w:t>ecrétaire</w:t>
      </w:r>
    </w:p>
    <w:p w14:paraId="2DDF3D70" w14:textId="77777777" w:rsidP="00CB3864" w:rsidR="00CB3864" w:rsidRDefault="007114F1">
      <w:pPr>
        <w:numPr>
          <w:ilvl w:val="0"/>
          <w:numId w:val="13"/>
        </w:numPr>
        <w:tabs>
          <w:tab w:pos="0" w:val="left"/>
          <w:tab w:pos="487" w:val="left"/>
          <w:tab w:pos="940" w:val="left"/>
        </w:tabs>
        <w:suppressAutoHyphens/>
        <w:jc w:val="both"/>
        <w:rPr>
          <w:rFonts w:ascii="Calibri" w:cs="Arial" w:hAnsi="Calibri"/>
          <w:sz w:val="22"/>
        </w:rPr>
      </w:pPr>
      <w:r>
        <w:rPr>
          <w:rFonts w:ascii="Calibri" w:cs="Arial" w:hAnsi="Calibri"/>
          <w:sz w:val="22"/>
        </w:rPr>
        <w:t>Un T</w:t>
      </w:r>
      <w:r w:rsidR="00CB3864">
        <w:rPr>
          <w:rFonts w:ascii="Calibri" w:cs="Arial" w:hAnsi="Calibri"/>
          <w:sz w:val="22"/>
        </w:rPr>
        <w:t>résorier</w:t>
      </w:r>
    </w:p>
    <w:p w14:paraId="6844CFF2" w14:textId="77777777" w:rsidP="001512A0" w:rsidR="002243DF" w:rsidRDefault="002243DF">
      <w:pPr>
        <w:tabs>
          <w:tab w:pos="0" w:val="left"/>
          <w:tab w:pos="487" w:val="left"/>
          <w:tab w:pos="940" w:val="left"/>
        </w:tabs>
        <w:suppressAutoHyphens/>
        <w:jc w:val="both"/>
        <w:rPr>
          <w:rFonts w:ascii="Calibri" w:cs="Arial" w:hAnsi="Calibri"/>
          <w:sz w:val="22"/>
        </w:rPr>
      </w:pPr>
    </w:p>
    <w:p w14:paraId="32EA6416" w14:textId="77777777" w:rsidP="001512A0" w:rsidR="001512A0" w:rsidRDefault="002243DF" w:rsidRPr="0073212F">
      <w:pPr>
        <w:tabs>
          <w:tab w:pos="0" w:val="left"/>
          <w:tab w:pos="487" w:val="left"/>
          <w:tab w:pos="940" w:val="left"/>
        </w:tabs>
        <w:suppressAutoHyphens/>
        <w:jc w:val="both"/>
        <w:rPr>
          <w:rFonts w:ascii="Calibri" w:cs="Arial" w:hAnsi="Calibri"/>
          <w:sz w:val="22"/>
        </w:rPr>
      </w:pPr>
      <w:r w:rsidRPr="0073212F">
        <w:rPr>
          <w:rFonts w:ascii="Calibri" w:cs="Arial" w:hAnsi="Calibri"/>
          <w:sz w:val="22"/>
        </w:rPr>
        <w:t xml:space="preserve">Afin de mener à bien leurs missions, le Secrétaire et le Trésorier disposent respectivement de 4h de délégation par mois. Ces heures ne sont pas </w:t>
      </w:r>
      <w:proofErr w:type="spellStart"/>
      <w:r w:rsidRPr="0073212F">
        <w:rPr>
          <w:rFonts w:ascii="Calibri" w:cs="Arial" w:hAnsi="Calibri"/>
          <w:sz w:val="22"/>
        </w:rPr>
        <w:t>mutualisables</w:t>
      </w:r>
      <w:proofErr w:type="spellEnd"/>
      <w:r w:rsidRPr="0073212F">
        <w:rPr>
          <w:rFonts w:ascii="Calibri" w:cs="Arial" w:hAnsi="Calibri"/>
          <w:sz w:val="22"/>
        </w:rPr>
        <w:t>. Elles ne peuvent, par principe, être cédées aux adjoints repris ci-après, sauf en cas d’impossibilité pour le secrétaire ou le trésorier de respecter leur mission</w:t>
      </w:r>
      <w:r w:rsidR="002216F2" w:rsidRPr="0073212F">
        <w:rPr>
          <w:rFonts w:ascii="Calibri" w:cs="Arial" w:hAnsi="Calibri"/>
          <w:sz w:val="22"/>
        </w:rPr>
        <w:t xml:space="preserve"> dans le cadre d’un ou plusieurs mois entiers</w:t>
      </w:r>
      <w:r w:rsidRPr="0073212F">
        <w:rPr>
          <w:rFonts w:ascii="Calibri" w:cs="Arial" w:hAnsi="Calibri"/>
          <w:sz w:val="22"/>
        </w:rPr>
        <w:t xml:space="preserve"> (arrêt, absence prolongée …).</w:t>
      </w:r>
    </w:p>
    <w:p w14:paraId="650E6C6B" w14:textId="77777777" w:rsidP="001512A0" w:rsidR="002243DF" w:rsidRDefault="002243DF" w:rsidRPr="0073212F">
      <w:pPr>
        <w:tabs>
          <w:tab w:pos="0" w:val="left"/>
          <w:tab w:pos="487" w:val="left"/>
          <w:tab w:pos="940" w:val="left"/>
        </w:tabs>
        <w:suppressAutoHyphens/>
        <w:jc w:val="both"/>
        <w:rPr>
          <w:rFonts w:ascii="Calibri" w:cs="Arial" w:hAnsi="Calibri"/>
          <w:sz w:val="22"/>
        </w:rPr>
      </w:pPr>
    </w:p>
    <w:p w14:paraId="75622932" w14:textId="77777777" w:rsidP="001512A0" w:rsidR="001512A0" w:rsidRDefault="001512A0" w:rsidRPr="0073212F">
      <w:pPr>
        <w:tabs>
          <w:tab w:pos="0" w:val="left"/>
          <w:tab w:pos="487" w:val="left"/>
          <w:tab w:pos="940" w:val="left"/>
        </w:tabs>
        <w:suppressAutoHyphens/>
        <w:jc w:val="both"/>
        <w:rPr>
          <w:rFonts w:ascii="Calibri" w:cs="Arial" w:hAnsi="Calibri"/>
          <w:sz w:val="22"/>
        </w:rPr>
      </w:pPr>
      <w:r w:rsidRPr="0073212F">
        <w:rPr>
          <w:rFonts w:ascii="Calibri" w:cs="Arial" w:hAnsi="Calibri"/>
          <w:sz w:val="22"/>
        </w:rPr>
        <w:t>Pourront être désignés parmi les membres titulaires</w:t>
      </w:r>
      <w:r w:rsidR="000C2551" w:rsidRPr="0073212F">
        <w:rPr>
          <w:rFonts w:ascii="Calibri" w:cs="Arial" w:hAnsi="Calibri"/>
          <w:sz w:val="22"/>
        </w:rPr>
        <w:t xml:space="preserve"> </w:t>
      </w:r>
      <w:r w:rsidRPr="0073212F">
        <w:rPr>
          <w:rFonts w:ascii="Calibri" w:cs="Arial" w:hAnsi="Calibri"/>
          <w:sz w:val="22"/>
        </w:rPr>
        <w:t>:</w:t>
      </w:r>
    </w:p>
    <w:p w14:paraId="51D36BAF" w14:textId="77777777" w:rsidP="001512A0" w:rsidR="001512A0" w:rsidRDefault="007114F1" w:rsidRPr="0073212F">
      <w:pPr>
        <w:numPr>
          <w:ilvl w:val="0"/>
          <w:numId w:val="13"/>
        </w:numPr>
        <w:tabs>
          <w:tab w:pos="0" w:val="left"/>
          <w:tab w:pos="487" w:val="left"/>
          <w:tab w:pos="940" w:val="left"/>
        </w:tabs>
        <w:suppressAutoHyphens/>
        <w:jc w:val="both"/>
        <w:rPr>
          <w:rFonts w:ascii="Calibri" w:cs="Arial" w:hAnsi="Calibri"/>
          <w:sz w:val="22"/>
        </w:rPr>
      </w:pPr>
      <w:r w:rsidRPr="0073212F">
        <w:rPr>
          <w:rFonts w:ascii="Calibri" w:cs="Arial" w:hAnsi="Calibri"/>
          <w:sz w:val="22"/>
        </w:rPr>
        <w:t>Un S</w:t>
      </w:r>
      <w:r w:rsidR="001512A0" w:rsidRPr="0073212F">
        <w:rPr>
          <w:rFonts w:ascii="Calibri" w:cs="Arial" w:hAnsi="Calibri"/>
          <w:sz w:val="22"/>
        </w:rPr>
        <w:t>ecrétaire adjoint</w:t>
      </w:r>
      <w:r w:rsidR="00C63ACE" w:rsidRPr="0073212F">
        <w:rPr>
          <w:rFonts w:ascii="Calibri" w:cs="Arial" w:hAnsi="Calibri"/>
          <w:sz w:val="22"/>
        </w:rPr>
        <w:t xml:space="preserve"> </w:t>
      </w:r>
      <w:r w:rsidR="00CF2267" w:rsidRPr="0073212F">
        <w:rPr>
          <w:rFonts w:ascii="Calibri" w:cs="Arial" w:hAnsi="Calibri"/>
          <w:sz w:val="22"/>
        </w:rPr>
        <w:t>chargé de suppléer le secrétaire en cas d’absence de ce dernier</w:t>
      </w:r>
      <w:r w:rsidR="00C63ACE" w:rsidRPr="0073212F">
        <w:rPr>
          <w:rFonts w:ascii="Calibri" w:cs="Arial" w:hAnsi="Calibri"/>
          <w:sz w:val="22"/>
        </w:rPr>
        <w:t xml:space="preserve"> </w:t>
      </w:r>
    </w:p>
    <w:p w14:paraId="36D6F09E" w14:textId="77777777" w:rsidP="001512A0" w:rsidR="001512A0" w:rsidRDefault="007114F1" w:rsidRPr="0073212F">
      <w:pPr>
        <w:numPr>
          <w:ilvl w:val="0"/>
          <w:numId w:val="13"/>
        </w:numPr>
        <w:tabs>
          <w:tab w:pos="0" w:val="left"/>
          <w:tab w:pos="487" w:val="left"/>
          <w:tab w:pos="940" w:val="left"/>
        </w:tabs>
        <w:suppressAutoHyphens/>
        <w:jc w:val="both"/>
        <w:rPr>
          <w:rFonts w:ascii="Calibri" w:cs="Arial" w:hAnsi="Calibri"/>
          <w:sz w:val="22"/>
        </w:rPr>
      </w:pPr>
      <w:r w:rsidRPr="0073212F">
        <w:rPr>
          <w:rFonts w:ascii="Calibri" w:cs="Arial" w:hAnsi="Calibri"/>
          <w:sz w:val="22"/>
        </w:rPr>
        <w:t>Un T</w:t>
      </w:r>
      <w:r w:rsidR="001512A0" w:rsidRPr="0073212F">
        <w:rPr>
          <w:rFonts w:ascii="Calibri" w:cs="Arial" w:hAnsi="Calibri"/>
          <w:sz w:val="22"/>
        </w:rPr>
        <w:t>résorier adjoint</w:t>
      </w:r>
      <w:r w:rsidR="00C63ACE" w:rsidRPr="0073212F">
        <w:rPr>
          <w:rFonts w:ascii="Calibri" w:cs="Arial" w:hAnsi="Calibri"/>
          <w:sz w:val="22"/>
        </w:rPr>
        <w:t xml:space="preserve"> </w:t>
      </w:r>
      <w:r w:rsidR="00CF2267" w:rsidRPr="0073212F">
        <w:rPr>
          <w:rFonts w:ascii="Calibri" w:cs="Arial" w:hAnsi="Calibri"/>
          <w:sz w:val="22"/>
        </w:rPr>
        <w:t>chargé de suppléer le trésorier en cas d’absence de ce dernier</w:t>
      </w:r>
      <w:r w:rsidR="00C63ACE" w:rsidRPr="0073212F">
        <w:rPr>
          <w:rFonts w:ascii="Calibri" w:cs="Arial" w:hAnsi="Calibri"/>
          <w:sz w:val="22"/>
        </w:rPr>
        <w:t xml:space="preserve"> </w:t>
      </w:r>
    </w:p>
    <w:p w14:paraId="6ED9A148" w14:textId="77777777" w:rsidP="001C66E5" w:rsidR="001512A0" w:rsidRDefault="001512A0">
      <w:pPr>
        <w:tabs>
          <w:tab w:pos="0" w:val="left"/>
          <w:tab w:pos="487" w:val="left"/>
          <w:tab w:pos="940" w:val="left"/>
        </w:tabs>
        <w:suppressAutoHyphens/>
        <w:jc w:val="both"/>
        <w:rPr>
          <w:rFonts w:ascii="Calibri" w:cs="Arial" w:hAnsi="Calibri"/>
          <w:sz w:val="22"/>
        </w:rPr>
      </w:pPr>
    </w:p>
    <w:p w14:paraId="2E0D36BA" w14:textId="77777777" w:rsidP="001C66E5" w:rsidR="00C63ACE" w:rsidRDefault="00C63ACE" w:rsidRPr="00736D5D">
      <w:pPr>
        <w:tabs>
          <w:tab w:pos="0" w:val="left"/>
          <w:tab w:pos="487" w:val="left"/>
          <w:tab w:pos="940" w:val="left"/>
        </w:tabs>
        <w:suppressAutoHyphens/>
        <w:jc w:val="both"/>
        <w:rPr>
          <w:rFonts w:ascii="Calibri" w:cs="Arial" w:hAnsi="Calibri"/>
          <w:b/>
          <w:sz w:val="22"/>
        </w:rPr>
      </w:pPr>
      <w:r w:rsidRPr="00736D5D">
        <w:rPr>
          <w:rFonts w:ascii="Calibri" w:cs="Arial" w:hAnsi="Calibri"/>
          <w:b/>
          <w:sz w:val="22"/>
        </w:rPr>
        <w:tab/>
        <w:t xml:space="preserve">Article 2.4 : Les représentants syndicaux </w:t>
      </w:r>
    </w:p>
    <w:p w14:paraId="4BF942E1" w14:textId="77777777" w:rsidP="001C66E5" w:rsidR="00C63ACE" w:rsidRDefault="00C63ACE">
      <w:pPr>
        <w:tabs>
          <w:tab w:pos="0" w:val="left"/>
          <w:tab w:pos="487" w:val="left"/>
          <w:tab w:pos="940" w:val="left"/>
        </w:tabs>
        <w:suppressAutoHyphens/>
        <w:jc w:val="both"/>
        <w:rPr>
          <w:rFonts w:ascii="Calibri" w:cs="Arial" w:hAnsi="Calibri"/>
          <w:sz w:val="22"/>
        </w:rPr>
      </w:pPr>
    </w:p>
    <w:p w14:paraId="34878C41" w14:textId="77777777" w:rsidP="001C66E5" w:rsidR="00C63ACE" w:rsidRDefault="00116199">
      <w:pPr>
        <w:tabs>
          <w:tab w:pos="0" w:val="left"/>
          <w:tab w:pos="487" w:val="left"/>
          <w:tab w:pos="940" w:val="left"/>
        </w:tabs>
        <w:suppressAutoHyphens/>
        <w:jc w:val="both"/>
        <w:rPr>
          <w:rFonts w:ascii="Calibri" w:cs="Arial" w:hAnsi="Calibri"/>
          <w:sz w:val="22"/>
        </w:rPr>
      </w:pPr>
      <w:r>
        <w:rPr>
          <w:rFonts w:ascii="Calibri" w:cs="Arial" w:hAnsi="Calibri"/>
          <w:sz w:val="22"/>
        </w:rPr>
        <w:t>Chaque organisation syndicale représentative pourra désigner un représentant syndical au sein du CSE avec voix consultative.</w:t>
      </w:r>
    </w:p>
    <w:p w14:paraId="4F1C5D46" w14:textId="77777777" w:rsidP="001C66E5" w:rsidR="00116199" w:rsidRDefault="00116199">
      <w:pPr>
        <w:tabs>
          <w:tab w:pos="0" w:val="left"/>
          <w:tab w:pos="487" w:val="left"/>
          <w:tab w:pos="940" w:val="left"/>
        </w:tabs>
        <w:suppressAutoHyphens/>
        <w:jc w:val="both"/>
        <w:rPr>
          <w:rFonts w:ascii="Calibri" w:cs="Arial" w:hAnsi="Calibri"/>
          <w:sz w:val="22"/>
        </w:rPr>
      </w:pPr>
      <w:r>
        <w:rPr>
          <w:rFonts w:ascii="Calibri" w:cs="Arial" w:hAnsi="Calibri"/>
          <w:sz w:val="22"/>
        </w:rPr>
        <w:t>Le représentant syndical assiste aux séances et est choisi parmi les salariés de l’entreprise et doit remplir les conditions d’éligibilité au CSE fixées par l’article L 2314-19 du code du travail.</w:t>
      </w:r>
    </w:p>
    <w:p w14:paraId="0E332119" w14:textId="77777777" w:rsidP="001C66E5" w:rsidR="00116199" w:rsidRDefault="00116199">
      <w:pPr>
        <w:tabs>
          <w:tab w:pos="0" w:val="left"/>
          <w:tab w:pos="487" w:val="left"/>
          <w:tab w:pos="940" w:val="left"/>
        </w:tabs>
        <w:suppressAutoHyphens/>
        <w:jc w:val="both"/>
        <w:rPr>
          <w:rFonts w:ascii="Calibri" w:cs="Arial" w:hAnsi="Calibri"/>
          <w:sz w:val="22"/>
        </w:rPr>
      </w:pPr>
    </w:p>
    <w:p w14:paraId="5A896750" w14:textId="77777777" w:rsidP="000C2551" w:rsidR="000C2551" w:rsidRDefault="000C2551">
      <w:pPr>
        <w:tabs>
          <w:tab w:pos="0" w:val="left"/>
          <w:tab w:pos="487" w:val="left"/>
          <w:tab w:pos="940" w:val="left"/>
        </w:tabs>
        <w:suppressAutoHyphens/>
        <w:jc w:val="both"/>
        <w:rPr>
          <w:rFonts w:ascii="Calibri" w:cs="Arial" w:hAnsi="Calibri"/>
          <w:sz w:val="22"/>
        </w:rPr>
      </w:pPr>
      <w:r w:rsidRPr="0073212F">
        <w:rPr>
          <w:rFonts w:ascii="Calibri" w:cs="Arial" w:hAnsi="Calibri"/>
          <w:sz w:val="22"/>
        </w:rPr>
        <w:lastRenderedPageBreak/>
        <w:t xml:space="preserve">Ils disposent </w:t>
      </w:r>
      <w:r w:rsidR="007C3C81" w:rsidRPr="0073212F">
        <w:rPr>
          <w:rFonts w:ascii="Calibri" w:cs="Arial" w:hAnsi="Calibri"/>
          <w:sz w:val="22"/>
        </w:rPr>
        <w:t>au maximum de 20h</w:t>
      </w:r>
      <w:r w:rsidRPr="0073212F">
        <w:rPr>
          <w:rFonts w:ascii="Calibri" w:cs="Arial" w:hAnsi="Calibri"/>
          <w:sz w:val="22"/>
        </w:rPr>
        <w:t xml:space="preserve"> de délégation par mois. Ces heures sont personnelles et non </w:t>
      </w:r>
      <w:proofErr w:type="spellStart"/>
      <w:r w:rsidRPr="0073212F">
        <w:rPr>
          <w:rFonts w:ascii="Calibri" w:cs="Arial" w:hAnsi="Calibri"/>
          <w:sz w:val="22"/>
        </w:rPr>
        <w:t>mutualisables</w:t>
      </w:r>
      <w:proofErr w:type="spellEnd"/>
      <w:r w:rsidRPr="0073212F">
        <w:rPr>
          <w:rFonts w:ascii="Calibri" w:cs="Arial" w:hAnsi="Calibri"/>
          <w:sz w:val="22"/>
        </w:rPr>
        <w:t xml:space="preserve"> entre les Représentants Syndicaux ou entre les Représentants Syndicaux et les autres membres du CSE (titulaires et suppléants).</w:t>
      </w:r>
      <w:r>
        <w:rPr>
          <w:rFonts w:ascii="Calibri" w:cs="Arial" w:hAnsi="Calibri"/>
          <w:sz w:val="22"/>
        </w:rPr>
        <w:t xml:space="preserve"> </w:t>
      </w:r>
    </w:p>
    <w:p w14:paraId="644D60D8" w14:textId="77777777" w:rsidP="000C2551" w:rsidR="000C2551" w:rsidRDefault="000C2551">
      <w:pPr>
        <w:tabs>
          <w:tab w:pos="0" w:val="left"/>
          <w:tab w:pos="487" w:val="left"/>
          <w:tab w:pos="940" w:val="left"/>
        </w:tabs>
        <w:suppressAutoHyphens/>
        <w:jc w:val="both"/>
        <w:rPr>
          <w:rFonts w:ascii="Calibri" w:cs="Arial" w:hAnsi="Calibri"/>
          <w:sz w:val="22"/>
        </w:rPr>
      </w:pPr>
    </w:p>
    <w:p w14:paraId="0789372F" w14:textId="77777777" w:rsidP="000C2551" w:rsidR="00226EC4" w:rsidRDefault="000C2551">
      <w:pPr>
        <w:tabs>
          <w:tab w:pos="0" w:val="left"/>
          <w:tab w:pos="487" w:val="left"/>
          <w:tab w:pos="940" w:val="left"/>
        </w:tabs>
        <w:suppressAutoHyphens/>
        <w:jc w:val="both"/>
        <w:rPr>
          <w:rFonts w:ascii="Calibri" w:cs="Arial" w:hAnsi="Calibri"/>
          <w:sz w:val="22"/>
        </w:rPr>
      </w:pPr>
      <w:r>
        <w:rPr>
          <w:rFonts w:ascii="Calibri" w:cs="Arial" w:hAnsi="Calibri"/>
          <w:sz w:val="22"/>
        </w:rPr>
        <w:t>Il est rappelé que pour pouvoir être désigné Représentant Syndical au CSE, les salariés concernés ne peuvent détenir de mandat électif au sein de cette instance (que ce soit en qualité de titulaire ou suppléant).</w:t>
      </w:r>
    </w:p>
    <w:p w14:paraId="3616AB17" w14:textId="77777777" w:rsidP="001C66E5" w:rsidR="00226EC4" w:rsidRDefault="00226EC4">
      <w:pPr>
        <w:tabs>
          <w:tab w:pos="0" w:val="left"/>
          <w:tab w:pos="487" w:val="left"/>
          <w:tab w:pos="940" w:val="left"/>
        </w:tabs>
        <w:suppressAutoHyphens/>
        <w:jc w:val="both"/>
        <w:rPr>
          <w:rFonts w:ascii="Calibri" w:cs="Arial" w:hAnsi="Calibri"/>
          <w:sz w:val="22"/>
        </w:rPr>
      </w:pPr>
    </w:p>
    <w:p w14:paraId="1EAE60DB" w14:textId="77777777" w:rsidP="00226EC4" w:rsidR="00226EC4" w:rsidRDefault="00226EC4" w:rsidRPr="00226EC4">
      <w:pPr>
        <w:pStyle w:val="Titre1"/>
        <w:jc w:val="both"/>
        <w:rPr>
          <w:rFonts w:ascii="Calibri" w:hAnsi="Calibri"/>
          <w:sz w:val="22"/>
          <w:szCs w:val="22"/>
          <w:shd w:color="auto" w:fill="E6E6E6" w:val="clear"/>
        </w:rPr>
      </w:pPr>
      <w:r w:rsidRPr="00226EC4">
        <w:rPr>
          <w:rFonts w:ascii="Calibri" w:hAnsi="Calibri"/>
          <w:sz w:val="22"/>
          <w:szCs w:val="22"/>
          <w:shd w:color="auto" w:fill="E6E6E6" w:val="clear"/>
        </w:rPr>
        <w:t>ARTICLE 3</w:t>
      </w:r>
      <w:r w:rsidR="00976A59">
        <w:rPr>
          <w:rFonts w:ascii="Calibri" w:hAnsi="Calibri"/>
          <w:sz w:val="22"/>
          <w:szCs w:val="22"/>
          <w:shd w:color="auto" w:fill="E6E6E6" w:val="clear"/>
        </w:rPr>
        <w:t xml:space="preserve"> : </w:t>
      </w:r>
      <w:r w:rsidR="00CF2267">
        <w:rPr>
          <w:rFonts w:ascii="Calibri" w:hAnsi="Calibri"/>
          <w:sz w:val="22"/>
          <w:szCs w:val="22"/>
          <w:shd w:color="auto" w:fill="E6E6E6" w:val="clear"/>
        </w:rPr>
        <w:t>LES ATTRIBUTIONS DU</w:t>
      </w:r>
      <w:r w:rsidR="00976A59">
        <w:rPr>
          <w:rFonts w:ascii="Calibri" w:hAnsi="Calibri"/>
          <w:sz w:val="22"/>
          <w:szCs w:val="22"/>
          <w:shd w:color="auto" w:fill="E6E6E6" w:val="clear"/>
        </w:rPr>
        <w:t xml:space="preserve"> CSE</w:t>
      </w:r>
    </w:p>
    <w:p w14:paraId="22C680AF" w14:textId="77777777" w:rsidP="001C66E5" w:rsidR="00226EC4" w:rsidRDefault="00226EC4">
      <w:pPr>
        <w:tabs>
          <w:tab w:pos="0" w:val="left"/>
          <w:tab w:pos="487" w:val="left"/>
          <w:tab w:pos="940" w:val="left"/>
        </w:tabs>
        <w:suppressAutoHyphens/>
        <w:jc w:val="both"/>
        <w:rPr>
          <w:rFonts w:ascii="Calibri" w:cs="Arial" w:hAnsi="Calibri"/>
          <w:sz w:val="22"/>
        </w:rPr>
      </w:pPr>
    </w:p>
    <w:p w14:paraId="34438C39" w14:textId="77777777" w:rsidP="001C66E5" w:rsidR="00B73A18" w:rsidRDefault="00B73A18" w:rsidRPr="00736D5D">
      <w:pPr>
        <w:tabs>
          <w:tab w:pos="0" w:val="left"/>
          <w:tab w:pos="487" w:val="left"/>
          <w:tab w:pos="940" w:val="left"/>
        </w:tabs>
        <w:suppressAutoHyphens/>
        <w:jc w:val="both"/>
        <w:rPr>
          <w:rFonts w:ascii="Calibri" w:cs="Arial" w:hAnsi="Calibri"/>
          <w:b/>
          <w:sz w:val="22"/>
        </w:rPr>
      </w:pPr>
      <w:r w:rsidRPr="00736D5D">
        <w:rPr>
          <w:rFonts w:ascii="Calibri" w:cs="Arial" w:hAnsi="Calibri"/>
          <w:b/>
          <w:sz w:val="22"/>
        </w:rPr>
        <w:tab/>
        <w:t>Article 3.1 : Attributions Générales</w:t>
      </w:r>
    </w:p>
    <w:p w14:paraId="1E672799" w14:textId="77777777" w:rsidP="001C66E5" w:rsidR="00B73A18" w:rsidRDefault="00B73A18">
      <w:pPr>
        <w:tabs>
          <w:tab w:pos="0" w:val="left"/>
          <w:tab w:pos="487" w:val="left"/>
          <w:tab w:pos="940" w:val="left"/>
        </w:tabs>
        <w:suppressAutoHyphens/>
        <w:jc w:val="both"/>
        <w:rPr>
          <w:rFonts w:ascii="Calibri" w:cs="Arial" w:hAnsi="Calibri"/>
          <w:sz w:val="22"/>
        </w:rPr>
      </w:pPr>
    </w:p>
    <w:p w14:paraId="7666D798" w14:textId="77777777" w:rsidP="001C66E5" w:rsidR="00AE026B" w:rsidRDefault="00B73A18">
      <w:pPr>
        <w:tabs>
          <w:tab w:pos="0" w:val="left"/>
          <w:tab w:pos="487" w:val="left"/>
          <w:tab w:pos="940" w:val="left"/>
        </w:tabs>
        <w:suppressAutoHyphens/>
        <w:jc w:val="both"/>
        <w:rPr>
          <w:rFonts w:ascii="Calibri" w:cs="Arial" w:hAnsi="Calibri"/>
          <w:sz w:val="22"/>
        </w:rPr>
      </w:pPr>
      <w:r>
        <w:rPr>
          <w:rFonts w:ascii="Calibri" w:cs="Arial" w:hAnsi="Calibri"/>
          <w:sz w:val="22"/>
        </w:rPr>
        <w:t>Conformément aux articles L2312-5, L2312-8, L2312-9 et L2312-12 du code du travail, le CSE a pour missions de :</w:t>
      </w:r>
    </w:p>
    <w:p w14:paraId="6269D934" w14:textId="77777777" w:rsidP="001C66E5" w:rsidR="00B73A18" w:rsidRDefault="00B73A18" w:rsidRPr="00EE181B">
      <w:pPr>
        <w:tabs>
          <w:tab w:pos="0" w:val="left"/>
          <w:tab w:pos="487" w:val="left"/>
          <w:tab w:pos="940" w:val="left"/>
        </w:tabs>
        <w:suppressAutoHyphens/>
        <w:jc w:val="both"/>
        <w:rPr>
          <w:rFonts w:ascii="Calibri" w:cs="Arial" w:hAnsi="Calibri"/>
          <w:sz w:val="22"/>
        </w:rPr>
      </w:pPr>
    </w:p>
    <w:p w14:paraId="11BE8AD1" w14:textId="77777777" w:rsidP="00CA2465" w:rsidR="00330ED8" w:rsidRDefault="00B73A18" w:rsidRPr="00736D5D">
      <w:pPr>
        <w:jc w:val="both"/>
        <w:rPr>
          <w:rFonts w:ascii="Calibri" w:hAnsi="Calibri"/>
          <w:sz w:val="22"/>
          <w:szCs w:val="22"/>
        </w:rPr>
      </w:pPr>
      <w:r w:rsidRPr="00736D5D">
        <w:rPr>
          <w:rFonts w:ascii="Calibri" w:hAnsi="Calibri"/>
          <w:sz w:val="22"/>
          <w:szCs w:val="22"/>
        </w:rPr>
        <w:t>1°) présenter à l’employeur les réclamations individuelles ou collectives relatives aux salaires, à l’application du code du travail et des autres dispositions légales concernant notamment la protection sociale ainsi que les conventions et accords collectifs de la société Frans Bonhomme</w:t>
      </w:r>
    </w:p>
    <w:p w14:paraId="55E02F1E" w14:textId="77777777" w:rsidP="00CA2465" w:rsidR="00B73A18" w:rsidRDefault="00B73A18" w:rsidRPr="00736D5D">
      <w:pPr>
        <w:jc w:val="both"/>
        <w:rPr>
          <w:rFonts w:ascii="Calibri" w:hAnsi="Calibri"/>
          <w:sz w:val="22"/>
          <w:szCs w:val="22"/>
        </w:rPr>
      </w:pPr>
      <w:r w:rsidRPr="00736D5D">
        <w:rPr>
          <w:rFonts w:ascii="Calibri" w:hAnsi="Calibri"/>
          <w:sz w:val="22"/>
          <w:szCs w:val="22"/>
        </w:rPr>
        <w:t>2°) contribuer à promouvoir la santé, la sécurité et l’amélioration des conditions de travail dans l’entreprise et réaliser des enquêtes en matière d’accident du travail ou de maladies professionnelles ou à caractère professionnel</w:t>
      </w:r>
    </w:p>
    <w:p w14:paraId="147C7EC6" w14:textId="77777777" w:rsidP="00CA2465" w:rsidR="00B73A18" w:rsidRDefault="00B73A18" w:rsidRPr="00736D5D">
      <w:pPr>
        <w:jc w:val="both"/>
        <w:rPr>
          <w:rFonts w:ascii="Calibri" w:hAnsi="Calibri"/>
          <w:sz w:val="22"/>
          <w:szCs w:val="22"/>
        </w:rPr>
      </w:pPr>
      <w:r w:rsidRPr="00736D5D">
        <w:rPr>
          <w:rFonts w:ascii="Calibri" w:hAnsi="Calibri"/>
          <w:sz w:val="22"/>
          <w:szCs w:val="22"/>
        </w:rPr>
        <w:t>3°) assurer l’expression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w:t>
      </w:r>
    </w:p>
    <w:p w14:paraId="0718227D" w14:textId="77777777" w:rsidP="00CA2465" w:rsidR="00B00CEC" w:rsidRDefault="00B00CEC" w:rsidRPr="00736D5D">
      <w:pPr>
        <w:jc w:val="both"/>
        <w:rPr>
          <w:rFonts w:ascii="Calibri" w:hAnsi="Calibri"/>
          <w:sz w:val="22"/>
          <w:szCs w:val="22"/>
        </w:rPr>
      </w:pPr>
    </w:p>
    <w:p w14:paraId="43EFBD7F" w14:textId="77777777" w:rsidP="00CA2465" w:rsidR="00B00CEC" w:rsidRDefault="00B00CEC" w:rsidRPr="00736D5D">
      <w:pPr>
        <w:jc w:val="both"/>
        <w:rPr>
          <w:rFonts w:ascii="Calibri" w:hAnsi="Calibri"/>
          <w:sz w:val="22"/>
          <w:szCs w:val="22"/>
        </w:rPr>
      </w:pPr>
      <w:r w:rsidRPr="00736D5D">
        <w:rPr>
          <w:rFonts w:ascii="Calibri" w:hAnsi="Calibri"/>
          <w:sz w:val="22"/>
          <w:szCs w:val="22"/>
        </w:rPr>
        <w:t>Dans le champ de la santé, de la sécurité et des conditions de travail, le CSE :</w:t>
      </w:r>
    </w:p>
    <w:p w14:paraId="5F4591CB" w14:textId="77777777" w:rsidP="00CA2465" w:rsidR="00B00CEC" w:rsidRDefault="00B00CEC" w:rsidRPr="00736D5D">
      <w:pPr>
        <w:jc w:val="both"/>
        <w:rPr>
          <w:rFonts w:ascii="Calibri" w:hAnsi="Calibri"/>
          <w:sz w:val="22"/>
          <w:szCs w:val="22"/>
        </w:rPr>
      </w:pPr>
    </w:p>
    <w:p w14:paraId="0AF6FEBA" w14:textId="77777777" w:rsidP="00B00CEC" w:rsidR="00B00CEC" w:rsidRDefault="00B00CEC" w:rsidRPr="00736D5D">
      <w:pPr>
        <w:numPr>
          <w:ilvl w:val="0"/>
          <w:numId w:val="13"/>
        </w:numPr>
        <w:jc w:val="both"/>
        <w:rPr>
          <w:rFonts w:ascii="Calibri" w:hAnsi="Calibri"/>
          <w:sz w:val="22"/>
          <w:szCs w:val="22"/>
        </w:rPr>
      </w:pPr>
      <w:r w:rsidRPr="00736D5D">
        <w:rPr>
          <w:rFonts w:ascii="Calibri" w:hAnsi="Calibri"/>
          <w:sz w:val="22"/>
          <w:szCs w:val="22"/>
        </w:rPr>
        <w:t>Procède à l’analyse des risques professionnels auxquels peuvent être exposés les travailleurs, notamment les femmes enceintes ainsi que des effets de l’exposition aux facteurs de risques professionnels mentionnés à l’article L4161-1 du code du travail</w:t>
      </w:r>
    </w:p>
    <w:p w14:paraId="4096E137" w14:textId="77777777" w:rsidP="00B00CEC" w:rsidR="00B00CEC" w:rsidRDefault="007114F1" w:rsidRPr="00736D5D">
      <w:pPr>
        <w:numPr>
          <w:ilvl w:val="0"/>
          <w:numId w:val="13"/>
        </w:numPr>
        <w:jc w:val="both"/>
        <w:rPr>
          <w:rFonts w:ascii="Calibri" w:hAnsi="Calibri"/>
          <w:sz w:val="22"/>
          <w:szCs w:val="22"/>
        </w:rPr>
      </w:pPr>
      <w:r>
        <w:rPr>
          <w:rFonts w:ascii="Calibri" w:hAnsi="Calibri"/>
          <w:sz w:val="22"/>
          <w:szCs w:val="22"/>
        </w:rPr>
        <w:t>Contribue</w:t>
      </w:r>
      <w:r w:rsidR="00B00CEC" w:rsidRPr="00736D5D">
        <w:rPr>
          <w:rFonts w:ascii="Calibri" w:hAnsi="Calibri"/>
          <w:sz w:val="22"/>
          <w:szCs w:val="22"/>
        </w:rPr>
        <w:t xml:space="preserve"> notamment à faciliter l’accès des femmes à tous les emplois, à la résolution des problèmes liés à la maternité, l’adaptation et l’aménagement des postes de travail afin de faciliter l’accès et le maintien des personnes en situation de handicap à tous les emplois au cours de leur vie professionnelle</w:t>
      </w:r>
    </w:p>
    <w:p w14:paraId="774AC4EF" w14:textId="77777777" w:rsidP="00B00CEC" w:rsidR="00B00CEC" w:rsidRDefault="007114F1" w:rsidRPr="00736D5D">
      <w:pPr>
        <w:numPr>
          <w:ilvl w:val="0"/>
          <w:numId w:val="13"/>
        </w:numPr>
        <w:jc w:val="both"/>
        <w:rPr>
          <w:rFonts w:ascii="Calibri" w:hAnsi="Calibri"/>
          <w:sz w:val="22"/>
          <w:szCs w:val="22"/>
        </w:rPr>
      </w:pPr>
      <w:r>
        <w:rPr>
          <w:rFonts w:ascii="Calibri" w:hAnsi="Calibri"/>
          <w:sz w:val="22"/>
          <w:szCs w:val="22"/>
        </w:rPr>
        <w:t>Peut</w:t>
      </w:r>
      <w:r w:rsidR="00B00CEC" w:rsidRPr="00736D5D">
        <w:rPr>
          <w:rFonts w:ascii="Calibri" w:hAnsi="Calibri"/>
          <w:sz w:val="22"/>
          <w:szCs w:val="22"/>
        </w:rPr>
        <w:t xml:space="preserve"> susciter toute initiative qu’il estime utile et proposer notamment des actions de prévention du harcèlement moral, du harcèlement sexuel et des agissements sexistes définis à l’article L1142-2-1 du code du travail</w:t>
      </w:r>
    </w:p>
    <w:p w14:paraId="0A71E962" w14:textId="77777777" w:rsidP="00B00CEC" w:rsidR="00B00CEC" w:rsidRDefault="00B00CEC" w:rsidRPr="00736D5D">
      <w:pPr>
        <w:jc w:val="both"/>
        <w:rPr>
          <w:rFonts w:ascii="Calibri" w:hAnsi="Calibri"/>
          <w:sz w:val="22"/>
          <w:szCs w:val="22"/>
        </w:rPr>
      </w:pPr>
    </w:p>
    <w:p w14:paraId="4F12FF16" w14:textId="77777777" w:rsidP="00B00CEC" w:rsidR="00B00CEC" w:rsidRDefault="00B00CEC" w:rsidRPr="00736D5D">
      <w:pPr>
        <w:jc w:val="both"/>
        <w:rPr>
          <w:rFonts w:ascii="Calibri" w:hAnsi="Calibri"/>
          <w:sz w:val="22"/>
          <w:szCs w:val="22"/>
        </w:rPr>
      </w:pPr>
      <w:r w:rsidRPr="00736D5D">
        <w:rPr>
          <w:rFonts w:ascii="Calibri" w:hAnsi="Calibri"/>
          <w:sz w:val="22"/>
          <w:szCs w:val="22"/>
        </w:rPr>
        <w:t>Le CSE formule à son initiative et examine à la demande du président, toute proposition de nature à améliorer les conditions de travail, d’emploi et de formation professionnelle des salariés, leurs conditions de vie dans l’entreprise ainsi que les conditions dans lesquelles ils bénéficient de garanties collectives complémentaires mentionnées à l’article L911-2 du code de la sécurité sociale.</w:t>
      </w:r>
    </w:p>
    <w:p w14:paraId="26D0C875" w14:textId="77777777" w:rsidP="00B00CEC" w:rsidR="00B00CEC" w:rsidRDefault="00B00CEC" w:rsidRPr="00736D5D">
      <w:pPr>
        <w:jc w:val="both"/>
        <w:rPr>
          <w:rFonts w:ascii="Calibri" w:hAnsi="Calibri"/>
          <w:sz w:val="22"/>
          <w:szCs w:val="22"/>
        </w:rPr>
      </w:pPr>
    </w:p>
    <w:p w14:paraId="32A705B3" w14:textId="77777777" w:rsidP="00B00CEC" w:rsidR="00B00CEC" w:rsidRDefault="00B00CEC" w:rsidRPr="00736D5D">
      <w:pPr>
        <w:jc w:val="both"/>
        <w:rPr>
          <w:rFonts w:ascii="Calibri" w:hAnsi="Calibri"/>
          <w:b/>
          <w:sz w:val="22"/>
          <w:szCs w:val="22"/>
        </w:rPr>
      </w:pPr>
      <w:r w:rsidRPr="00736D5D">
        <w:rPr>
          <w:rFonts w:ascii="Calibri" w:hAnsi="Calibri"/>
          <w:b/>
          <w:sz w:val="22"/>
          <w:szCs w:val="22"/>
        </w:rPr>
        <w:tab/>
        <w:t>Article 3.2 : Consultations et information</w:t>
      </w:r>
      <w:r w:rsidR="005379D1">
        <w:rPr>
          <w:rFonts w:ascii="Calibri" w:hAnsi="Calibri"/>
          <w:b/>
          <w:sz w:val="22"/>
          <w:szCs w:val="22"/>
        </w:rPr>
        <w:t>s</w:t>
      </w:r>
      <w:r w:rsidRPr="00736D5D">
        <w:rPr>
          <w:rFonts w:ascii="Calibri" w:hAnsi="Calibri"/>
          <w:b/>
          <w:sz w:val="22"/>
          <w:szCs w:val="22"/>
        </w:rPr>
        <w:t xml:space="preserve"> récurrentes</w:t>
      </w:r>
    </w:p>
    <w:p w14:paraId="4C926BA9" w14:textId="77777777" w:rsidP="00B00CEC" w:rsidR="00B00CEC" w:rsidRDefault="00B00CEC" w:rsidRPr="00736D5D">
      <w:pPr>
        <w:jc w:val="both"/>
        <w:rPr>
          <w:rFonts w:ascii="Calibri" w:hAnsi="Calibri"/>
          <w:sz w:val="22"/>
          <w:szCs w:val="22"/>
        </w:rPr>
      </w:pPr>
    </w:p>
    <w:p w14:paraId="2838FEC0" w14:textId="77777777" w:rsidP="00CA2465" w:rsidR="00B73A18" w:rsidRDefault="007C3C81" w:rsidRPr="00736D5D">
      <w:pPr>
        <w:jc w:val="both"/>
        <w:rPr>
          <w:rFonts w:ascii="Calibri" w:hAnsi="Calibri"/>
          <w:sz w:val="22"/>
          <w:szCs w:val="22"/>
        </w:rPr>
      </w:pPr>
      <w:r w:rsidRPr="0073212F">
        <w:rPr>
          <w:rFonts w:ascii="Calibri" w:hAnsi="Calibri"/>
          <w:sz w:val="22"/>
          <w:szCs w:val="22"/>
        </w:rPr>
        <w:t xml:space="preserve">Par principe, toutes les consultations obligatoires (Situation économique et financière de l’entreprise, la politique sociale de l’entreprise les conditions de travail et l’emploi prévue à l’article L2312-17 du code du travail et les orientations stratégiques) ont une périodicité annuelle. Cependant, concernant la consultation sur les orientations stratégiques de l’entreprise, en l’absence d’évolution </w:t>
      </w:r>
      <w:r w:rsidR="002243DF" w:rsidRPr="0073212F">
        <w:rPr>
          <w:rFonts w:ascii="Calibri" w:hAnsi="Calibri"/>
          <w:sz w:val="22"/>
          <w:szCs w:val="22"/>
        </w:rPr>
        <w:t>de celles-ci</w:t>
      </w:r>
      <w:r w:rsidRPr="0073212F">
        <w:rPr>
          <w:rFonts w:ascii="Calibri" w:hAnsi="Calibri"/>
          <w:sz w:val="22"/>
          <w:szCs w:val="22"/>
        </w:rPr>
        <w:t>, la Direction se donne la possibilité de les maintenir au plus pour 2 (deux) ans sans procéder à une nouvelle consultation.</w:t>
      </w:r>
    </w:p>
    <w:p w14:paraId="2D91C2C0" w14:textId="77777777" w:rsidP="00CA2465" w:rsidR="007C3C81" w:rsidRDefault="007C3C81">
      <w:pPr>
        <w:jc w:val="both"/>
        <w:rPr>
          <w:rFonts w:ascii="Calibri" w:hAnsi="Calibri"/>
          <w:sz w:val="22"/>
          <w:szCs w:val="22"/>
        </w:rPr>
      </w:pPr>
    </w:p>
    <w:p w14:paraId="4BE8FFAA" w14:textId="6D3BBDF1" w:rsidP="00CA2465" w:rsidR="00071017" w:rsidRDefault="00071017">
      <w:pPr>
        <w:jc w:val="both"/>
        <w:rPr>
          <w:rFonts w:ascii="Calibri" w:hAnsi="Calibri"/>
          <w:sz w:val="22"/>
          <w:szCs w:val="22"/>
        </w:rPr>
      </w:pPr>
      <w:r w:rsidRPr="00736D5D">
        <w:rPr>
          <w:rFonts w:ascii="Calibri" w:hAnsi="Calibri"/>
          <w:sz w:val="22"/>
          <w:szCs w:val="22"/>
        </w:rPr>
        <w:t xml:space="preserve">L’ensemble des supports seront mis à la disposition des membres du CSE sur la BDES (Base de Données Economiques et Sociales). Cette mise à disposition valant communication </w:t>
      </w:r>
      <w:r w:rsidR="007114F1">
        <w:rPr>
          <w:rFonts w:ascii="Calibri" w:hAnsi="Calibri"/>
          <w:sz w:val="22"/>
          <w:szCs w:val="22"/>
        </w:rPr>
        <w:t>des rapports et informations au</w:t>
      </w:r>
      <w:r w:rsidRPr="00736D5D">
        <w:rPr>
          <w:rFonts w:ascii="Calibri" w:hAnsi="Calibri"/>
          <w:sz w:val="22"/>
          <w:szCs w:val="22"/>
        </w:rPr>
        <w:t xml:space="preserve"> CSE et point de départ des délais de consultations légaux.</w:t>
      </w:r>
    </w:p>
    <w:p w14:paraId="27F2ACFB" w14:textId="77777777" w:rsidP="00CA2465" w:rsidR="009E687B" w:rsidRDefault="009E687B" w:rsidRPr="00736D5D">
      <w:pPr>
        <w:jc w:val="both"/>
        <w:rPr>
          <w:rFonts w:ascii="Calibri" w:hAnsi="Calibri"/>
          <w:sz w:val="22"/>
          <w:szCs w:val="22"/>
        </w:rPr>
      </w:pPr>
    </w:p>
    <w:p w14:paraId="073C0144" w14:textId="77777777" w:rsidP="00CA2465" w:rsidR="008325C0" w:rsidRDefault="008325C0" w:rsidRPr="00736D5D">
      <w:pPr>
        <w:jc w:val="both"/>
        <w:rPr>
          <w:rFonts w:ascii="Calibri" w:hAnsi="Calibri"/>
          <w:b/>
          <w:sz w:val="22"/>
          <w:szCs w:val="22"/>
        </w:rPr>
      </w:pPr>
      <w:r w:rsidRPr="00736D5D">
        <w:rPr>
          <w:rFonts w:ascii="Calibri" w:hAnsi="Calibri"/>
          <w:b/>
          <w:sz w:val="22"/>
          <w:szCs w:val="22"/>
        </w:rPr>
        <w:tab/>
        <w:t>Article 3.3 : Consultations et informations ponctuelles</w:t>
      </w:r>
    </w:p>
    <w:p w14:paraId="24094D65" w14:textId="77777777" w:rsidP="00CA2465" w:rsidR="008325C0" w:rsidRDefault="008325C0" w:rsidRPr="00736D5D">
      <w:pPr>
        <w:jc w:val="both"/>
        <w:rPr>
          <w:rFonts w:ascii="Calibri" w:hAnsi="Calibri"/>
          <w:sz w:val="22"/>
          <w:szCs w:val="22"/>
        </w:rPr>
      </w:pPr>
    </w:p>
    <w:p w14:paraId="13EADE4E" w14:textId="3A9CED05" w:rsidP="000C2551" w:rsidR="000C2551" w:rsidRDefault="000C2551" w:rsidRPr="00736D5D">
      <w:pPr>
        <w:jc w:val="both"/>
        <w:rPr>
          <w:rFonts w:ascii="Calibri" w:hAnsi="Calibri"/>
          <w:sz w:val="22"/>
          <w:szCs w:val="22"/>
        </w:rPr>
      </w:pPr>
      <w:r w:rsidRPr="00CD542C">
        <w:rPr>
          <w:rFonts w:ascii="Calibri" w:hAnsi="Calibri"/>
          <w:sz w:val="22"/>
          <w:szCs w:val="22"/>
        </w:rPr>
        <w:t xml:space="preserve">Le CSE sera informé et consulté ponctuellement, notamment en </w:t>
      </w:r>
      <w:r w:rsidR="007114F1">
        <w:rPr>
          <w:rFonts w:ascii="Calibri" w:hAnsi="Calibri"/>
          <w:sz w:val="22"/>
          <w:szCs w:val="22"/>
        </w:rPr>
        <w:t>application des dispositions de</w:t>
      </w:r>
      <w:r w:rsidRPr="00CD542C">
        <w:rPr>
          <w:rFonts w:ascii="Calibri" w:hAnsi="Calibri"/>
          <w:sz w:val="22"/>
          <w:szCs w:val="22"/>
        </w:rPr>
        <w:t xml:space="preserve"> </w:t>
      </w:r>
      <w:proofErr w:type="gramStart"/>
      <w:r w:rsidR="007114F1">
        <w:rPr>
          <w:rFonts w:ascii="Calibri" w:hAnsi="Calibri"/>
          <w:sz w:val="22"/>
          <w:szCs w:val="22"/>
        </w:rPr>
        <w:t>l’article</w:t>
      </w:r>
      <w:r w:rsidRPr="00CD542C">
        <w:rPr>
          <w:rFonts w:ascii="Calibri" w:hAnsi="Calibri"/>
          <w:sz w:val="22"/>
          <w:szCs w:val="22"/>
        </w:rPr>
        <w:t xml:space="preserve"> L.2312-8 </w:t>
      </w:r>
      <w:r w:rsidR="009F5C5C">
        <w:rPr>
          <w:rFonts w:ascii="Calibri" w:hAnsi="Calibri"/>
          <w:sz w:val="22"/>
          <w:szCs w:val="22"/>
        </w:rPr>
        <w:t>et suivants</w:t>
      </w:r>
      <w:proofErr w:type="gramEnd"/>
      <w:r w:rsidR="009F5C5C">
        <w:rPr>
          <w:rFonts w:ascii="Calibri" w:hAnsi="Calibri"/>
          <w:sz w:val="22"/>
          <w:szCs w:val="22"/>
        </w:rPr>
        <w:t xml:space="preserve"> </w:t>
      </w:r>
      <w:r w:rsidRPr="00CD542C">
        <w:rPr>
          <w:rFonts w:ascii="Calibri" w:hAnsi="Calibri"/>
          <w:sz w:val="22"/>
          <w:szCs w:val="22"/>
        </w:rPr>
        <w:t xml:space="preserve">du Code du travail, conformément aux dispositions légales en vigueur. </w:t>
      </w:r>
    </w:p>
    <w:p w14:paraId="345F1C2C" w14:textId="77777777" w:rsidP="00CA2465" w:rsidR="008325C0" w:rsidRDefault="008325C0" w:rsidRPr="00736D5D">
      <w:pPr>
        <w:jc w:val="both"/>
        <w:rPr>
          <w:rFonts w:ascii="Calibri" w:hAnsi="Calibri"/>
          <w:sz w:val="22"/>
          <w:szCs w:val="22"/>
        </w:rPr>
      </w:pPr>
    </w:p>
    <w:p w14:paraId="3FC8828D" w14:textId="77777777" w:rsidP="00CA2465" w:rsidR="008325C0" w:rsidRDefault="008325C0" w:rsidRPr="00736D5D">
      <w:pPr>
        <w:jc w:val="both"/>
        <w:rPr>
          <w:rFonts w:ascii="Calibri" w:hAnsi="Calibri"/>
          <w:b/>
          <w:sz w:val="22"/>
          <w:szCs w:val="22"/>
        </w:rPr>
      </w:pPr>
      <w:r w:rsidRPr="00736D5D">
        <w:rPr>
          <w:rFonts w:ascii="Calibri" w:hAnsi="Calibri"/>
          <w:b/>
          <w:sz w:val="22"/>
          <w:szCs w:val="22"/>
        </w:rPr>
        <w:tab/>
        <w:t>Article 3.4 : Les activités sociales et culturelles</w:t>
      </w:r>
    </w:p>
    <w:p w14:paraId="0A452867" w14:textId="77777777" w:rsidP="00CA2465" w:rsidR="008325C0" w:rsidRDefault="008325C0" w:rsidRPr="00736D5D">
      <w:pPr>
        <w:jc w:val="both"/>
        <w:rPr>
          <w:rFonts w:ascii="Calibri" w:hAnsi="Calibri"/>
          <w:sz w:val="22"/>
          <w:szCs w:val="22"/>
        </w:rPr>
      </w:pPr>
    </w:p>
    <w:p w14:paraId="1A2BAE58" w14:textId="77777777" w:rsidP="00CA2465" w:rsidR="008325C0" w:rsidRDefault="008325C0" w:rsidRPr="00736D5D">
      <w:pPr>
        <w:jc w:val="both"/>
        <w:rPr>
          <w:rFonts w:ascii="Calibri" w:hAnsi="Calibri"/>
          <w:sz w:val="22"/>
          <w:szCs w:val="22"/>
        </w:rPr>
      </w:pPr>
      <w:r w:rsidRPr="00736D5D">
        <w:rPr>
          <w:rFonts w:ascii="Calibri" w:hAnsi="Calibri"/>
          <w:sz w:val="22"/>
          <w:szCs w:val="22"/>
        </w:rPr>
        <w:t>Le CSE assure, contrôle et gère toutes les activités sociales et culturelles au bénéfice des salariés de l’entreprise et, le cas échéant, de leurs familles.</w:t>
      </w:r>
    </w:p>
    <w:p w14:paraId="18CC1EEB" w14:textId="77777777" w:rsidP="00CA2465" w:rsidR="008325C0" w:rsidRDefault="008325C0">
      <w:pPr>
        <w:jc w:val="both"/>
        <w:rPr>
          <w:rFonts w:ascii="Calibri" w:hAnsi="Calibri"/>
        </w:rPr>
      </w:pPr>
    </w:p>
    <w:p w14:paraId="69CAD2A5" w14:textId="77777777" w:rsidP="00736D5D" w:rsidR="008325C0" w:rsidRDefault="008325C0" w:rsidRPr="00736D5D">
      <w:pPr>
        <w:pStyle w:val="Titre1"/>
        <w:jc w:val="both"/>
        <w:rPr>
          <w:rFonts w:ascii="Calibri" w:hAnsi="Calibri"/>
          <w:sz w:val="22"/>
          <w:szCs w:val="22"/>
          <w:shd w:color="auto" w:fill="E6E6E6" w:val="clear"/>
        </w:rPr>
      </w:pPr>
      <w:r w:rsidRPr="00736D5D">
        <w:rPr>
          <w:rFonts w:ascii="Calibri" w:hAnsi="Calibri"/>
          <w:sz w:val="22"/>
          <w:szCs w:val="22"/>
          <w:shd w:color="auto" w:fill="E6E6E6" w:val="clear"/>
        </w:rPr>
        <w:t>ARTICLE 4 : LE FONCTIONNEMENT DU CSE</w:t>
      </w:r>
    </w:p>
    <w:p w14:paraId="24FFE367" w14:textId="77777777" w:rsidP="00CA2465" w:rsidR="00362F09" w:rsidRDefault="00362F09">
      <w:pPr>
        <w:jc w:val="both"/>
        <w:rPr>
          <w:rFonts w:ascii="Calibri" w:hAnsi="Calibri"/>
        </w:rPr>
      </w:pPr>
    </w:p>
    <w:p w14:paraId="07C3A9A2" w14:textId="77777777" w:rsidP="00CA2465" w:rsidR="00836977" w:rsidRDefault="00B35224" w:rsidRPr="0073212F">
      <w:pPr>
        <w:jc w:val="both"/>
        <w:rPr>
          <w:rFonts w:ascii="Calibri" w:hAnsi="Calibri"/>
          <w:sz w:val="22"/>
          <w:szCs w:val="22"/>
        </w:rPr>
      </w:pPr>
      <w:r w:rsidRPr="0073212F">
        <w:rPr>
          <w:rFonts w:ascii="Calibri" w:hAnsi="Calibri"/>
          <w:sz w:val="22"/>
          <w:szCs w:val="22"/>
        </w:rPr>
        <w:t>Conformément aux dispositions législatives (au jour de la signature, l’article L2315-3 du code du travail)</w:t>
      </w:r>
      <w:r w:rsidR="00362F09" w:rsidRPr="0073212F">
        <w:rPr>
          <w:rFonts w:ascii="Calibri" w:hAnsi="Calibri"/>
          <w:sz w:val="22"/>
          <w:szCs w:val="22"/>
        </w:rPr>
        <w:t xml:space="preserve">, il est rappelé que les membres de la délégation du personnel du CSE sont tenus au secret professionnel pour toutes les questions relatives aux procédés de fabrication. </w:t>
      </w:r>
    </w:p>
    <w:p w14:paraId="784F5CB4" w14:textId="77777777" w:rsidP="00CA2465" w:rsidR="00836977" w:rsidRDefault="00836977" w:rsidRPr="0073212F">
      <w:pPr>
        <w:jc w:val="both"/>
        <w:rPr>
          <w:rFonts w:ascii="Calibri" w:hAnsi="Calibri"/>
          <w:sz w:val="22"/>
          <w:szCs w:val="22"/>
        </w:rPr>
      </w:pPr>
    </w:p>
    <w:p w14:paraId="17A44FB7" w14:textId="77777777" w:rsidP="00CA2465" w:rsidR="008325C0" w:rsidRDefault="00362F09" w:rsidRPr="00736D5D">
      <w:pPr>
        <w:jc w:val="both"/>
        <w:rPr>
          <w:rFonts w:ascii="Calibri" w:hAnsi="Calibri"/>
          <w:sz w:val="22"/>
          <w:szCs w:val="22"/>
        </w:rPr>
      </w:pPr>
      <w:r w:rsidRPr="0073212F">
        <w:rPr>
          <w:rFonts w:ascii="Calibri" w:hAnsi="Calibri"/>
          <w:sz w:val="22"/>
          <w:szCs w:val="22"/>
        </w:rPr>
        <w:t>Ces mêmes</w:t>
      </w:r>
      <w:r w:rsidRPr="00736D5D">
        <w:rPr>
          <w:rFonts w:ascii="Calibri" w:hAnsi="Calibri"/>
          <w:sz w:val="22"/>
          <w:szCs w:val="22"/>
        </w:rPr>
        <w:t xml:space="preserve"> membres, ainsi que les représentants syndicaux au CSE, sont également tenus à une obligation de discrétion à l’égard des informations revêtant un caractère confidentiel et présentées comme telles par l’employeur.</w:t>
      </w:r>
    </w:p>
    <w:p w14:paraId="1592EFBB" w14:textId="77777777" w:rsidP="00CA2465" w:rsidR="00362F09" w:rsidRDefault="00362F09" w:rsidRPr="00736D5D">
      <w:pPr>
        <w:jc w:val="both"/>
        <w:rPr>
          <w:rFonts w:ascii="Calibri" w:hAnsi="Calibri"/>
          <w:sz w:val="22"/>
          <w:szCs w:val="22"/>
        </w:rPr>
      </w:pPr>
    </w:p>
    <w:p w14:paraId="4103A104" w14:textId="77777777" w:rsidP="00CA2465" w:rsidR="008325C0" w:rsidRDefault="008325C0">
      <w:pPr>
        <w:jc w:val="both"/>
        <w:rPr>
          <w:rFonts w:ascii="Calibri" w:hAnsi="Calibri"/>
          <w:sz w:val="22"/>
          <w:szCs w:val="22"/>
        </w:rPr>
      </w:pPr>
      <w:r w:rsidRPr="00736D5D">
        <w:rPr>
          <w:rFonts w:ascii="Calibri" w:hAnsi="Calibri"/>
          <w:sz w:val="22"/>
          <w:szCs w:val="22"/>
        </w:rPr>
        <w:t xml:space="preserve">Les modalités de fonctionnement du CSE sont </w:t>
      </w:r>
      <w:proofErr w:type="gramStart"/>
      <w:r w:rsidRPr="00736D5D">
        <w:rPr>
          <w:rFonts w:ascii="Calibri" w:hAnsi="Calibri"/>
          <w:sz w:val="22"/>
          <w:szCs w:val="22"/>
        </w:rPr>
        <w:t>définis</w:t>
      </w:r>
      <w:proofErr w:type="gramEnd"/>
      <w:r w:rsidRPr="00736D5D">
        <w:rPr>
          <w:rFonts w:ascii="Calibri" w:hAnsi="Calibri"/>
          <w:sz w:val="22"/>
          <w:szCs w:val="22"/>
        </w:rPr>
        <w:t xml:space="preserve"> par le Règlement Intérieur de l’instance dans le respect du Code du travail et des dispositions suivantes :</w:t>
      </w:r>
    </w:p>
    <w:p w14:paraId="4344E640" w14:textId="77777777" w:rsidP="00CA2465" w:rsidR="009F5C5C" w:rsidRDefault="009F5C5C">
      <w:pPr>
        <w:jc w:val="both"/>
        <w:rPr>
          <w:rFonts w:ascii="Calibri" w:hAnsi="Calibri"/>
          <w:sz w:val="22"/>
          <w:szCs w:val="22"/>
        </w:rPr>
      </w:pPr>
    </w:p>
    <w:p w14:paraId="4542103F" w14:textId="77777777" w:rsidP="00CA2465" w:rsidR="008325C0" w:rsidRDefault="008325C0">
      <w:pPr>
        <w:jc w:val="both"/>
        <w:rPr>
          <w:rFonts w:ascii="Calibri" w:hAnsi="Calibri"/>
          <w:b/>
          <w:sz w:val="22"/>
          <w:szCs w:val="22"/>
        </w:rPr>
      </w:pPr>
      <w:r w:rsidRPr="00736D5D">
        <w:rPr>
          <w:rFonts w:ascii="Calibri" w:hAnsi="Calibri"/>
          <w:b/>
          <w:sz w:val="22"/>
          <w:szCs w:val="22"/>
        </w:rPr>
        <w:tab/>
        <w:t xml:space="preserve">Article 4.1 : </w:t>
      </w:r>
      <w:r w:rsidR="007114F1">
        <w:rPr>
          <w:rFonts w:ascii="Calibri" w:hAnsi="Calibri"/>
          <w:b/>
          <w:sz w:val="22"/>
          <w:szCs w:val="22"/>
        </w:rPr>
        <w:t>La périodicité des r</w:t>
      </w:r>
      <w:r w:rsidR="00894338" w:rsidRPr="00736D5D">
        <w:rPr>
          <w:rFonts w:ascii="Calibri" w:hAnsi="Calibri"/>
          <w:b/>
          <w:sz w:val="22"/>
          <w:szCs w:val="22"/>
        </w:rPr>
        <w:t>éunions</w:t>
      </w:r>
    </w:p>
    <w:p w14:paraId="1276296A" w14:textId="77777777" w:rsidP="00CA2465" w:rsidR="009F7735" w:rsidRDefault="009F7735" w:rsidRPr="00736D5D">
      <w:pPr>
        <w:jc w:val="both"/>
        <w:rPr>
          <w:rFonts w:ascii="Calibri" w:hAnsi="Calibri"/>
          <w:b/>
          <w:sz w:val="22"/>
          <w:szCs w:val="22"/>
        </w:rPr>
      </w:pPr>
    </w:p>
    <w:p w14:paraId="5A1F89E5" w14:textId="77777777" w:rsidP="00CA2465" w:rsidR="00071017" w:rsidRDefault="00894338" w:rsidRPr="00736D5D">
      <w:pPr>
        <w:jc w:val="both"/>
        <w:rPr>
          <w:rFonts w:ascii="Calibri" w:hAnsi="Calibri"/>
          <w:sz w:val="22"/>
          <w:szCs w:val="22"/>
        </w:rPr>
      </w:pPr>
      <w:r w:rsidRPr="00736D5D">
        <w:rPr>
          <w:rFonts w:ascii="Calibri" w:hAnsi="Calibri"/>
          <w:sz w:val="22"/>
          <w:szCs w:val="22"/>
        </w:rPr>
        <w:t xml:space="preserve">Le CSE </w:t>
      </w:r>
      <w:r w:rsidRPr="0073212F">
        <w:rPr>
          <w:rFonts w:ascii="Calibri" w:hAnsi="Calibri"/>
          <w:sz w:val="22"/>
          <w:szCs w:val="22"/>
        </w:rPr>
        <w:t xml:space="preserve">tiendra </w:t>
      </w:r>
      <w:r w:rsidR="00B35224" w:rsidRPr="0073212F">
        <w:rPr>
          <w:rFonts w:ascii="Calibri" w:hAnsi="Calibri"/>
          <w:sz w:val="22"/>
          <w:szCs w:val="22"/>
        </w:rPr>
        <w:t>12</w:t>
      </w:r>
      <w:r w:rsidRPr="0073212F">
        <w:rPr>
          <w:rFonts w:ascii="Calibri" w:hAnsi="Calibri"/>
          <w:sz w:val="22"/>
          <w:szCs w:val="22"/>
        </w:rPr>
        <w:t xml:space="preserve"> réunions</w:t>
      </w:r>
      <w:r w:rsidRPr="00736D5D">
        <w:rPr>
          <w:rFonts w:ascii="Calibri" w:hAnsi="Calibri"/>
          <w:sz w:val="22"/>
          <w:szCs w:val="22"/>
        </w:rPr>
        <w:t xml:space="preserve"> mensuelles par an. </w:t>
      </w:r>
      <w:r w:rsidR="001248F1" w:rsidRPr="00736D5D">
        <w:rPr>
          <w:rFonts w:ascii="Calibri" w:hAnsi="Calibri"/>
          <w:sz w:val="22"/>
          <w:szCs w:val="22"/>
        </w:rPr>
        <w:t>En cas de nécessité, des réunions extraordinaires du CSE pourront être organisées dans le respect des dispositions légales.</w:t>
      </w:r>
    </w:p>
    <w:p w14:paraId="06F9ED7D" w14:textId="77777777" w:rsidP="00CA2465" w:rsidR="001248F1" w:rsidRDefault="001248F1" w:rsidRPr="00736D5D">
      <w:pPr>
        <w:jc w:val="both"/>
        <w:rPr>
          <w:rFonts w:ascii="Calibri" w:hAnsi="Calibri"/>
          <w:sz w:val="22"/>
          <w:szCs w:val="22"/>
        </w:rPr>
      </w:pPr>
    </w:p>
    <w:p w14:paraId="3D1878FA" w14:textId="77777777" w:rsidP="00CA2465" w:rsidR="001248F1" w:rsidRDefault="001248F1" w:rsidRPr="00736D5D">
      <w:pPr>
        <w:jc w:val="both"/>
        <w:rPr>
          <w:rFonts w:ascii="Calibri" w:hAnsi="Calibri"/>
          <w:sz w:val="22"/>
          <w:szCs w:val="22"/>
        </w:rPr>
      </w:pPr>
      <w:r w:rsidRPr="00736D5D">
        <w:rPr>
          <w:rFonts w:ascii="Calibri" w:hAnsi="Calibri"/>
          <w:sz w:val="22"/>
          <w:szCs w:val="22"/>
        </w:rPr>
        <w:t>Les membres titulaires assistent aux réunions mensuelles et extraordinaires et participent aux votes avec voix délibérative. Le Suppléant remplaçant un membre titulaire bénéficiera de sa voix délibérative.</w:t>
      </w:r>
    </w:p>
    <w:p w14:paraId="6EE5DADF" w14:textId="77777777" w:rsidP="00CA2465" w:rsidR="001248F1" w:rsidRDefault="001248F1" w:rsidRPr="00736D5D">
      <w:pPr>
        <w:jc w:val="both"/>
        <w:rPr>
          <w:rFonts w:ascii="Calibri" w:hAnsi="Calibri"/>
          <w:sz w:val="22"/>
          <w:szCs w:val="22"/>
        </w:rPr>
      </w:pPr>
    </w:p>
    <w:p w14:paraId="030A84DE" w14:textId="77777777" w:rsidP="00CA2465" w:rsidR="001248F1" w:rsidRDefault="001248F1" w:rsidRPr="00736D5D">
      <w:pPr>
        <w:jc w:val="both"/>
        <w:rPr>
          <w:rFonts w:ascii="Calibri" w:hAnsi="Calibri"/>
          <w:sz w:val="22"/>
          <w:szCs w:val="22"/>
        </w:rPr>
      </w:pPr>
      <w:r w:rsidRPr="00736D5D">
        <w:rPr>
          <w:rFonts w:ascii="Calibri" w:hAnsi="Calibri"/>
          <w:sz w:val="22"/>
          <w:szCs w:val="22"/>
        </w:rPr>
        <w:t>Les membres suppléants n’assistent pas aux réunions mensuelles et extraordinaires du CSE sauf en cas de remplacement d’un membre titulaire.</w:t>
      </w:r>
    </w:p>
    <w:p w14:paraId="4597E2D5" w14:textId="77777777" w:rsidP="00CA2465" w:rsidR="001248F1" w:rsidRDefault="001248F1" w:rsidRPr="00736D5D">
      <w:pPr>
        <w:jc w:val="both"/>
        <w:rPr>
          <w:rFonts w:ascii="Calibri" w:hAnsi="Calibri"/>
          <w:sz w:val="22"/>
          <w:szCs w:val="22"/>
        </w:rPr>
      </w:pPr>
    </w:p>
    <w:p w14:paraId="6EE5E955" w14:textId="77777777" w:rsidP="00CA2465" w:rsidR="001248F1" w:rsidRDefault="001248F1">
      <w:pPr>
        <w:jc w:val="both"/>
        <w:rPr>
          <w:rFonts w:ascii="Calibri" w:hAnsi="Calibri"/>
          <w:sz w:val="22"/>
          <w:szCs w:val="22"/>
        </w:rPr>
      </w:pPr>
      <w:r w:rsidRPr="00736D5D">
        <w:rPr>
          <w:rFonts w:ascii="Calibri" w:hAnsi="Calibri"/>
          <w:sz w:val="22"/>
          <w:szCs w:val="22"/>
        </w:rPr>
        <w:t xml:space="preserve">Le temps </w:t>
      </w:r>
      <w:r w:rsidR="00F135BD" w:rsidRPr="00736D5D">
        <w:rPr>
          <w:rFonts w:ascii="Calibri" w:hAnsi="Calibri"/>
          <w:sz w:val="22"/>
          <w:szCs w:val="22"/>
        </w:rPr>
        <w:t xml:space="preserve">passé </w:t>
      </w:r>
      <w:r w:rsidR="0098400F" w:rsidRPr="00736D5D">
        <w:rPr>
          <w:rFonts w:ascii="Calibri" w:hAnsi="Calibri"/>
          <w:sz w:val="22"/>
          <w:szCs w:val="22"/>
        </w:rPr>
        <w:t>aux réunions</w:t>
      </w:r>
      <w:r w:rsidR="00F135BD" w:rsidRPr="00736D5D">
        <w:rPr>
          <w:rFonts w:ascii="Calibri" w:hAnsi="Calibri"/>
          <w:sz w:val="22"/>
          <w:szCs w:val="22"/>
        </w:rPr>
        <w:t xml:space="preserve"> du CSE par les membres titulaires ainsi que les membres suppléants en cas de r</w:t>
      </w:r>
      <w:r w:rsidR="007114F1">
        <w:rPr>
          <w:rFonts w:ascii="Calibri" w:hAnsi="Calibri"/>
          <w:sz w:val="22"/>
          <w:szCs w:val="22"/>
        </w:rPr>
        <w:t>emplacement d’un membre titulair</w:t>
      </w:r>
      <w:r w:rsidR="00F135BD" w:rsidRPr="00736D5D">
        <w:rPr>
          <w:rFonts w:ascii="Calibri" w:hAnsi="Calibri"/>
          <w:sz w:val="22"/>
          <w:szCs w:val="22"/>
        </w:rPr>
        <w:t>e</w:t>
      </w:r>
      <w:r w:rsidR="007114F1">
        <w:rPr>
          <w:rFonts w:ascii="Calibri" w:hAnsi="Calibri"/>
          <w:sz w:val="22"/>
          <w:szCs w:val="22"/>
        </w:rPr>
        <w:t>,</w:t>
      </w:r>
      <w:r w:rsidR="00F135BD" w:rsidRPr="00736D5D">
        <w:rPr>
          <w:rFonts w:ascii="Calibri" w:hAnsi="Calibri"/>
          <w:sz w:val="22"/>
          <w:szCs w:val="22"/>
        </w:rPr>
        <w:t xml:space="preserve"> ainsi que les Représentants </w:t>
      </w:r>
      <w:r w:rsidR="007114F1">
        <w:rPr>
          <w:rFonts w:ascii="Calibri" w:hAnsi="Calibri"/>
          <w:sz w:val="22"/>
          <w:szCs w:val="22"/>
        </w:rPr>
        <w:t>Syndicaux, est considéré comme d</w:t>
      </w:r>
      <w:r w:rsidR="00F135BD" w:rsidRPr="00736D5D">
        <w:rPr>
          <w:rFonts w:ascii="Calibri" w:hAnsi="Calibri"/>
          <w:sz w:val="22"/>
          <w:szCs w:val="22"/>
        </w:rPr>
        <w:t>u temps de travail effectif non imputable aux heures de délégation et rémunéré comme tel.</w:t>
      </w:r>
    </w:p>
    <w:p w14:paraId="05355E90" w14:textId="77777777" w:rsidP="00CA2465" w:rsidR="00D270E4" w:rsidRDefault="00D270E4">
      <w:pPr>
        <w:jc w:val="both"/>
        <w:rPr>
          <w:rFonts w:ascii="Calibri" w:hAnsi="Calibri"/>
          <w:sz w:val="22"/>
          <w:szCs w:val="22"/>
        </w:rPr>
      </w:pPr>
    </w:p>
    <w:p w14:paraId="6B797760" w14:textId="6A1F6EB7" w:rsidP="00D270E4" w:rsidR="007F72AB" w:rsidRDefault="00D270E4" w:rsidRPr="0073212F">
      <w:pPr>
        <w:jc w:val="both"/>
        <w:rPr>
          <w:rFonts w:ascii="Calibri" w:hAnsi="Calibri"/>
          <w:sz w:val="22"/>
          <w:szCs w:val="22"/>
        </w:rPr>
      </w:pPr>
      <w:r w:rsidRPr="007114F1">
        <w:rPr>
          <w:rFonts w:ascii="Calibri" w:hAnsi="Calibri"/>
          <w:sz w:val="22"/>
          <w:szCs w:val="22"/>
        </w:rPr>
        <w:t>Les parties à la négociation conviennent</w:t>
      </w:r>
      <w:r w:rsidR="00B87CC4">
        <w:rPr>
          <w:rFonts w:ascii="Calibri" w:hAnsi="Calibri"/>
          <w:sz w:val="22"/>
          <w:szCs w:val="22"/>
        </w:rPr>
        <w:t xml:space="preserve">, </w:t>
      </w:r>
      <w:r w:rsidR="00B87CC4" w:rsidRPr="0073212F">
        <w:rPr>
          <w:rFonts w:ascii="Calibri" w:hAnsi="Calibri"/>
          <w:sz w:val="22"/>
          <w:szCs w:val="22"/>
        </w:rPr>
        <w:t xml:space="preserve">sans pour autant privilégier ce mode d’organisation, </w:t>
      </w:r>
      <w:r w:rsidRPr="0073212F">
        <w:rPr>
          <w:rFonts w:ascii="Calibri" w:hAnsi="Calibri"/>
          <w:sz w:val="22"/>
          <w:szCs w:val="22"/>
        </w:rPr>
        <w:t>de l’opportunité de permettre au CSE, en application des dispositions législatives, que les réunions ordinaires puissent</w:t>
      </w:r>
      <w:r w:rsidR="0073212F" w:rsidRPr="0073212F">
        <w:rPr>
          <w:rFonts w:ascii="Calibri" w:hAnsi="Calibri"/>
          <w:sz w:val="22"/>
          <w:szCs w:val="22"/>
        </w:rPr>
        <w:t xml:space="preserve"> </w:t>
      </w:r>
      <w:r w:rsidRPr="0073212F">
        <w:rPr>
          <w:rFonts w:ascii="Calibri" w:hAnsi="Calibri"/>
          <w:sz w:val="22"/>
          <w:szCs w:val="22"/>
        </w:rPr>
        <w:t>se tenir par visioconférence et dès lors que les équipements nécessaires à l’organisation de ce dispositif soient effectifs à proximité des lieux d’affectation des représentants du personnel titulaires au CSE. Le nombre de réunions ordinaires pouvant être organisées en visioconférence sera au plus de 6 par an.</w:t>
      </w:r>
      <w:r w:rsidR="007C3C81" w:rsidRPr="0073212F">
        <w:rPr>
          <w:rFonts w:ascii="Calibri" w:hAnsi="Calibri"/>
          <w:sz w:val="22"/>
          <w:szCs w:val="22"/>
        </w:rPr>
        <w:t xml:space="preserve"> </w:t>
      </w:r>
    </w:p>
    <w:p w14:paraId="2DE59F81" w14:textId="77777777" w:rsidP="00D270E4" w:rsidR="007F72AB" w:rsidRDefault="007F72AB" w:rsidRPr="0073212F">
      <w:pPr>
        <w:jc w:val="both"/>
        <w:rPr>
          <w:rFonts w:ascii="Calibri" w:hAnsi="Calibri"/>
          <w:sz w:val="22"/>
          <w:szCs w:val="22"/>
        </w:rPr>
      </w:pPr>
    </w:p>
    <w:p w14:paraId="5D24D4A1" w14:textId="77777777" w:rsidP="00D270E4" w:rsidR="00D270E4" w:rsidRDefault="007C3C81" w:rsidRPr="007114F1">
      <w:pPr>
        <w:jc w:val="both"/>
        <w:rPr>
          <w:rFonts w:ascii="Calibri" w:hAnsi="Calibri"/>
          <w:sz w:val="22"/>
          <w:szCs w:val="22"/>
        </w:rPr>
      </w:pPr>
      <w:r w:rsidRPr="0073212F">
        <w:rPr>
          <w:rFonts w:ascii="Calibri" w:hAnsi="Calibri"/>
          <w:sz w:val="22"/>
          <w:szCs w:val="22"/>
        </w:rPr>
        <w:lastRenderedPageBreak/>
        <w:t>Dans le cadre général de l’organisation des réunions du CSE, l’intervention du Président pourra se faire par téléphone ou tout dispositif de vidéo ou de visioconférence sans limitation du nombre de réunion.</w:t>
      </w:r>
      <w:r w:rsidR="002216F2" w:rsidRPr="0073212F">
        <w:rPr>
          <w:rFonts w:ascii="Calibri" w:hAnsi="Calibri"/>
          <w:sz w:val="22"/>
          <w:szCs w:val="22"/>
        </w:rPr>
        <w:t xml:space="preserve"> Par ailleurs, les réunions seront organisées de préférence au Siège social ou à proximité de celui-ci.</w:t>
      </w:r>
    </w:p>
    <w:p w14:paraId="68FE0A3D" w14:textId="77777777" w:rsidP="00CA2465" w:rsidR="00F135BD" w:rsidRDefault="00F135BD" w:rsidRPr="00736D5D">
      <w:pPr>
        <w:jc w:val="both"/>
        <w:rPr>
          <w:rFonts w:ascii="Calibri" w:hAnsi="Calibri"/>
          <w:sz w:val="22"/>
          <w:szCs w:val="22"/>
        </w:rPr>
      </w:pPr>
    </w:p>
    <w:p w14:paraId="74DBB99F" w14:textId="77777777" w:rsidP="00CA2465" w:rsidR="00F135BD" w:rsidRDefault="00F135BD" w:rsidRPr="00736D5D">
      <w:pPr>
        <w:jc w:val="both"/>
        <w:rPr>
          <w:rFonts w:ascii="Calibri" w:hAnsi="Calibri"/>
          <w:b/>
          <w:sz w:val="22"/>
          <w:szCs w:val="22"/>
        </w:rPr>
      </w:pPr>
      <w:r w:rsidRPr="00736D5D">
        <w:rPr>
          <w:rFonts w:ascii="Calibri" w:hAnsi="Calibri"/>
          <w:b/>
          <w:sz w:val="22"/>
          <w:szCs w:val="22"/>
        </w:rPr>
        <w:tab/>
        <w:t>Article 4.2 : Convocation et Ordre du jour</w:t>
      </w:r>
    </w:p>
    <w:p w14:paraId="2C6D0572" w14:textId="77777777" w:rsidP="00CA2465" w:rsidR="00F135BD" w:rsidRDefault="00F135BD" w:rsidRPr="00736D5D">
      <w:pPr>
        <w:jc w:val="both"/>
        <w:rPr>
          <w:rFonts w:ascii="Calibri" w:hAnsi="Calibri"/>
          <w:sz w:val="22"/>
          <w:szCs w:val="22"/>
        </w:rPr>
      </w:pPr>
    </w:p>
    <w:p w14:paraId="6D76A37A" w14:textId="77777777" w:rsidP="00231E61" w:rsidR="00231E61" w:rsidRDefault="00231E61" w:rsidRPr="0073212F">
      <w:pPr>
        <w:jc w:val="both"/>
        <w:rPr>
          <w:rFonts w:ascii="Calibri" w:hAnsi="Calibri"/>
          <w:sz w:val="22"/>
          <w:szCs w:val="22"/>
        </w:rPr>
      </w:pPr>
      <w:r w:rsidRPr="00736D5D">
        <w:rPr>
          <w:rFonts w:ascii="Calibri" w:hAnsi="Calibri"/>
          <w:sz w:val="22"/>
          <w:szCs w:val="22"/>
        </w:rPr>
        <w:t xml:space="preserve">L’ordre du jour de chaque réunion du CSE est établi conjointement par le président et le secrétaire du CSE. </w:t>
      </w:r>
      <w:r>
        <w:rPr>
          <w:rFonts w:ascii="Calibri" w:hAnsi="Calibri"/>
          <w:sz w:val="22"/>
          <w:szCs w:val="22"/>
        </w:rPr>
        <w:t xml:space="preserve">Les consultations rendues obligatoires par une disposition législative ou règlementaire ou par un accord </w:t>
      </w:r>
      <w:r w:rsidRPr="0073212F">
        <w:rPr>
          <w:rFonts w:ascii="Calibri" w:hAnsi="Calibri"/>
          <w:sz w:val="22"/>
          <w:szCs w:val="22"/>
        </w:rPr>
        <w:t xml:space="preserve">collectif de travail sont inscrites de plein droit à l’ordre </w:t>
      </w:r>
      <w:r w:rsidR="007114F1" w:rsidRPr="0073212F">
        <w:rPr>
          <w:rFonts w:ascii="Calibri" w:hAnsi="Calibri"/>
          <w:sz w:val="22"/>
          <w:szCs w:val="22"/>
        </w:rPr>
        <w:t>du jour par le Président ou le S</w:t>
      </w:r>
      <w:r w:rsidRPr="0073212F">
        <w:rPr>
          <w:rFonts w:ascii="Calibri" w:hAnsi="Calibri"/>
          <w:sz w:val="22"/>
          <w:szCs w:val="22"/>
        </w:rPr>
        <w:t>ecrétaire.</w:t>
      </w:r>
    </w:p>
    <w:p w14:paraId="7B6A80F1" w14:textId="77777777" w:rsidP="00231E61" w:rsidR="00231E61" w:rsidRDefault="00231E61" w:rsidRPr="0073212F">
      <w:pPr>
        <w:jc w:val="both"/>
        <w:rPr>
          <w:rFonts w:ascii="Calibri" w:hAnsi="Calibri"/>
          <w:sz w:val="22"/>
          <w:szCs w:val="22"/>
        </w:rPr>
      </w:pPr>
    </w:p>
    <w:p w14:paraId="3FE1A70B" w14:textId="41599889" w:rsidP="00231E61" w:rsidR="00231E61" w:rsidRDefault="00231E61" w:rsidRPr="00736D5D">
      <w:pPr>
        <w:jc w:val="both"/>
        <w:rPr>
          <w:rFonts w:ascii="Calibri" w:hAnsi="Calibri"/>
          <w:sz w:val="22"/>
          <w:szCs w:val="22"/>
        </w:rPr>
      </w:pPr>
      <w:r w:rsidRPr="0073212F">
        <w:rPr>
          <w:rFonts w:ascii="Calibri" w:hAnsi="Calibri"/>
          <w:sz w:val="22"/>
          <w:szCs w:val="22"/>
        </w:rPr>
        <w:t xml:space="preserve">L’ordre du jour est communiqué par le Président du CSE à tous les membres de l’instance (Titulaires, suppléants et représentants syndicaux) au moins 3 jours calendaires avant la réunion, </w:t>
      </w:r>
      <w:r w:rsidR="00B87CC4" w:rsidRPr="0073212F">
        <w:rPr>
          <w:rFonts w:ascii="Calibri" w:hAnsi="Calibri"/>
          <w:sz w:val="22"/>
          <w:szCs w:val="22"/>
        </w:rPr>
        <w:t xml:space="preserve">par principe par </w:t>
      </w:r>
      <w:r w:rsidR="002216F2" w:rsidRPr="0073212F">
        <w:rPr>
          <w:rFonts w:ascii="Calibri" w:hAnsi="Calibri"/>
          <w:sz w:val="22"/>
          <w:szCs w:val="22"/>
        </w:rPr>
        <w:t xml:space="preserve">message </w:t>
      </w:r>
      <w:r w:rsidR="00B87CC4" w:rsidRPr="0073212F">
        <w:rPr>
          <w:rFonts w:ascii="Calibri" w:hAnsi="Calibri"/>
          <w:sz w:val="22"/>
          <w:szCs w:val="22"/>
        </w:rPr>
        <w:t>électronique</w:t>
      </w:r>
      <w:r w:rsidR="007C3C81" w:rsidRPr="0073212F">
        <w:rPr>
          <w:rFonts w:ascii="Calibri" w:hAnsi="Calibri"/>
          <w:sz w:val="22"/>
          <w:szCs w:val="22"/>
        </w:rPr>
        <w:t xml:space="preserve"> (la date d’envoi du message faisant foi)</w:t>
      </w:r>
      <w:r w:rsidR="00B87CC4" w:rsidRPr="0073212F">
        <w:rPr>
          <w:rFonts w:ascii="Calibri" w:hAnsi="Calibri"/>
          <w:sz w:val="22"/>
          <w:szCs w:val="22"/>
        </w:rPr>
        <w:t>. D’autre</w:t>
      </w:r>
      <w:r w:rsidR="007C3C81" w:rsidRPr="0073212F">
        <w:rPr>
          <w:rFonts w:ascii="Calibri" w:hAnsi="Calibri"/>
          <w:sz w:val="22"/>
          <w:szCs w:val="22"/>
        </w:rPr>
        <w:t>s</w:t>
      </w:r>
      <w:r w:rsidR="00B87CC4" w:rsidRPr="0073212F">
        <w:rPr>
          <w:rFonts w:ascii="Calibri" w:hAnsi="Calibri"/>
          <w:sz w:val="22"/>
          <w:szCs w:val="22"/>
        </w:rPr>
        <w:t xml:space="preserve"> mode</w:t>
      </w:r>
      <w:r w:rsidR="007C3C81" w:rsidRPr="0073212F">
        <w:rPr>
          <w:rFonts w:ascii="Calibri" w:hAnsi="Calibri"/>
          <w:sz w:val="22"/>
          <w:szCs w:val="22"/>
        </w:rPr>
        <w:t>s</w:t>
      </w:r>
      <w:r w:rsidR="00B87CC4" w:rsidRPr="0073212F">
        <w:rPr>
          <w:rFonts w:ascii="Calibri" w:hAnsi="Calibri"/>
          <w:sz w:val="22"/>
          <w:szCs w:val="22"/>
        </w:rPr>
        <w:t xml:space="preserve"> de convocation tels que </w:t>
      </w:r>
      <w:r w:rsidR="007C3C81" w:rsidRPr="0073212F">
        <w:rPr>
          <w:rFonts w:ascii="Calibri" w:hAnsi="Calibri"/>
          <w:sz w:val="22"/>
          <w:szCs w:val="22"/>
        </w:rPr>
        <w:t xml:space="preserve">par lettre recommandée AR ou </w:t>
      </w:r>
      <w:r w:rsidRPr="0073212F">
        <w:rPr>
          <w:rFonts w:ascii="Calibri" w:hAnsi="Calibri"/>
          <w:sz w:val="22"/>
          <w:szCs w:val="22"/>
        </w:rPr>
        <w:t xml:space="preserve">par lettre remise en mains propres contre décharge </w:t>
      </w:r>
      <w:r w:rsidR="007C3C81" w:rsidRPr="0073212F">
        <w:rPr>
          <w:rFonts w:ascii="Calibri" w:hAnsi="Calibri"/>
          <w:sz w:val="22"/>
          <w:szCs w:val="22"/>
        </w:rPr>
        <w:t>pourront être mis en place.</w:t>
      </w:r>
      <w:r w:rsidR="007C3C81">
        <w:rPr>
          <w:rFonts w:ascii="Calibri" w:hAnsi="Calibri"/>
          <w:sz w:val="22"/>
          <w:szCs w:val="22"/>
        </w:rPr>
        <w:t xml:space="preserve"> </w:t>
      </w:r>
    </w:p>
    <w:p w14:paraId="4ED236D3" w14:textId="77777777" w:rsidP="00CA2465" w:rsidR="003B7136" w:rsidRDefault="003B7136">
      <w:pPr>
        <w:jc w:val="both"/>
        <w:rPr>
          <w:rFonts w:ascii="Calibri" w:hAnsi="Calibri"/>
          <w:sz w:val="22"/>
          <w:szCs w:val="22"/>
        </w:rPr>
      </w:pPr>
    </w:p>
    <w:p w14:paraId="718E10B8" w14:textId="77777777" w:rsidP="00CA2465" w:rsidR="003B7136" w:rsidRDefault="003B7136" w:rsidRPr="00736D5D">
      <w:pPr>
        <w:jc w:val="both"/>
        <w:rPr>
          <w:rFonts w:ascii="Calibri" w:hAnsi="Calibri"/>
          <w:b/>
          <w:bCs/>
          <w:sz w:val="22"/>
          <w:szCs w:val="22"/>
          <w:shd w:color="auto" w:fill="E6E6E6" w:val="clear"/>
        </w:rPr>
      </w:pPr>
      <w:r w:rsidRPr="00736D5D">
        <w:rPr>
          <w:rFonts w:ascii="Calibri" w:hAnsi="Calibri"/>
          <w:b/>
          <w:bCs/>
          <w:sz w:val="22"/>
          <w:szCs w:val="22"/>
          <w:shd w:color="auto" w:fill="E6E6E6" w:val="clear"/>
        </w:rPr>
        <w:t>ARTICLE 5 : MOYENS DU CSE</w:t>
      </w:r>
    </w:p>
    <w:p w14:paraId="72245B67" w14:textId="77777777" w:rsidP="00CA2465" w:rsidR="003B7136" w:rsidRDefault="003B7136">
      <w:pPr>
        <w:jc w:val="both"/>
        <w:rPr>
          <w:rFonts w:ascii="Calibri" w:hAnsi="Calibri"/>
        </w:rPr>
      </w:pPr>
    </w:p>
    <w:p w14:paraId="77D3624B" w14:textId="77777777" w:rsidP="00CA2465" w:rsidR="003B7136" w:rsidRDefault="003B7136" w:rsidRPr="00736D5D">
      <w:pPr>
        <w:jc w:val="both"/>
        <w:rPr>
          <w:rFonts w:ascii="Calibri" w:hAnsi="Calibri"/>
          <w:b/>
          <w:sz w:val="22"/>
          <w:szCs w:val="22"/>
        </w:rPr>
      </w:pPr>
      <w:r w:rsidRPr="00736D5D">
        <w:rPr>
          <w:rFonts w:ascii="Calibri" w:hAnsi="Calibri"/>
          <w:b/>
          <w:sz w:val="22"/>
          <w:szCs w:val="22"/>
        </w:rPr>
        <w:tab/>
        <w:t>Article 5.1 : Temps considérés comme du temps de travail effectif</w:t>
      </w:r>
    </w:p>
    <w:p w14:paraId="036EDC66" w14:textId="77777777" w:rsidP="00CA2465" w:rsidR="003B7136" w:rsidRDefault="003B7136" w:rsidRPr="00736D5D">
      <w:pPr>
        <w:jc w:val="both"/>
        <w:rPr>
          <w:rFonts w:ascii="Calibri" w:hAnsi="Calibri"/>
          <w:sz w:val="22"/>
          <w:szCs w:val="22"/>
        </w:rPr>
      </w:pPr>
    </w:p>
    <w:p w14:paraId="4F09DFFD" w14:textId="77777777" w:rsidP="00CA2465" w:rsidR="003B7136" w:rsidRDefault="003B7136" w:rsidRPr="00736D5D">
      <w:pPr>
        <w:jc w:val="both"/>
        <w:rPr>
          <w:rFonts w:ascii="Calibri" w:hAnsi="Calibri"/>
          <w:sz w:val="22"/>
          <w:szCs w:val="22"/>
        </w:rPr>
      </w:pPr>
      <w:r w:rsidRPr="00736D5D">
        <w:rPr>
          <w:rFonts w:ascii="Calibri" w:hAnsi="Calibri"/>
          <w:sz w:val="22"/>
          <w:szCs w:val="22"/>
        </w:rPr>
        <w:t>Sont rémunérés, conformément aux dispositions du Code du travail et part</w:t>
      </w:r>
      <w:r w:rsidR="007114F1">
        <w:rPr>
          <w:rFonts w:ascii="Calibri" w:hAnsi="Calibri"/>
          <w:sz w:val="22"/>
          <w:szCs w:val="22"/>
        </w:rPr>
        <w:t>iculièrement l’article L2315-11</w:t>
      </w:r>
      <w:r w:rsidRPr="00736D5D">
        <w:rPr>
          <w:rFonts w:ascii="Calibri" w:hAnsi="Calibri"/>
          <w:sz w:val="22"/>
          <w:szCs w:val="22"/>
        </w:rPr>
        <w:t xml:space="preserve"> comme du temps de travail effectif, le temps passé par les membres de la délégation du personnel du CSE :</w:t>
      </w:r>
    </w:p>
    <w:p w14:paraId="48E2C9D2" w14:textId="77777777" w:rsidP="00CA2465" w:rsidR="003B7136" w:rsidRDefault="003B7136" w:rsidRPr="00736D5D">
      <w:pPr>
        <w:jc w:val="both"/>
        <w:rPr>
          <w:rFonts w:ascii="Calibri" w:hAnsi="Calibri"/>
          <w:sz w:val="22"/>
          <w:szCs w:val="22"/>
        </w:rPr>
      </w:pPr>
    </w:p>
    <w:p w14:paraId="3F65601F" w14:textId="77777777" w:rsidP="003B7136" w:rsidR="003B7136" w:rsidRDefault="003B7136" w:rsidRPr="00736D5D">
      <w:pPr>
        <w:numPr>
          <w:ilvl w:val="0"/>
          <w:numId w:val="13"/>
        </w:numPr>
        <w:jc w:val="both"/>
        <w:rPr>
          <w:rFonts w:ascii="Calibri" w:hAnsi="Calibri"/>
          <w:sz w:val="22"/>
          <w:szCs w:val="22"/>
        </w:rPr>
      </w:pPr>
      <w:r w:rsidRPr="00736D5D">
        <w:rPr>
          <w:rFonts w:ascii="Calibri" w:hAnsi="Calibri"/>
          <w:sz w:val="22"/>
          <w:szCs w:val="22"/>
        </w:rPr>
        <w:t>A la recherche de mesures préventives dans toute situation d’urgence et de gravité, notamment lors de la mise en œuvre d’une procédure de danger grave et imminent prévue à l’article L4132-2 du code du travail</w:t>
      </w:r>
    </w:p>
    <w:p w14:paraId="2F254F24" w14:textId="77777777" w:rsidP="003B7136" w:rsidR="003B7136" w:rsidRDefault="003B7136" w:rsidRPr="00736D5D">
      <w:pPr>
        <w:numPr>
          <w:ilvl w:val="0"/>
          <w:numId w:val="13"/>
        </w:numPr>
        <w:jc w:val="both"/>
        <w:rPr>
          <w:rFonts w:ascii="Calibri" w:hAnsi="Calibri"/>
          <w:sz w:val="22"/>
          <w:szCs w:val="22"/>
        </w:rPr>
      </w:pPr>
      <w:r w:rsidRPr="00736D5D">
        <w:rPr>
          <w:rFonts w:ascii="Calibri" w:hAnsi="Calibri"/>
          <w:sz w:val="22"/>
          <w:szCs w:val="22"/>
        </w:rPr>
        <w:t>Aux réunions ordinaires mensuelles et extraordinaires du CSE</w:t>
      </w:r>
    </w:p>
    <w:p w14:paraId="4559F5AA" w14:textId="77777777" w:rsidP="003B7136" w:rsidR="003B7136" w:rsidRDefault="003B7136" w:rsidRPr="00736D5D">
      <w:pPr>
        <w:numPr>
          <w:ilvl w:val="0"/>
          <w:numId w:val="13"/>
        </w:numPr>
        <w:jc w:val="both"/>
        <w:rPr>
          <w:rFonts w:ascii="Calibri" w:hAnsi="Calibri"/>
          <w:sz w:val="22"/>
          <w:szCs w:val="22"/>
        </w:rPr>
      </w:pPr>
      <w:r w:rsidRPr="00736D5D">
        <w:rPr>
          <w:rFonts w:ascii="Calibri" w:hAnsi="Calibri"/>
          <w:sz w:val="22"/>
          <w:szCs w:val="22"/>
        </w:rPr>
        <w:t>Aux réunions de la CSSCT</w:t>
      </w:r>
    </w:p>
    <w:p w14:paraId="27324F94" w14:textId="77777777" w:rsidP="003B7136" w:rsidR="003B7136" w:rsidRDefault="003B7136" w:rsidRPr="0073212F">
      <w:pPr>
        <w:numPr>
          <w:ilvl w:val="0"/>
          <w:numId w:val="13"/>
        </w:numPr>
        <w:jc w:val="both"/>
        <w:rPr>
          <w:rFonts w:ascii="Calibri" w:hAnsi="Calibri"/>
          <w:sz w:val="22"/>
          <w:szCs w:val="22"/>
        </w:rPr>
      </w:pPr>
      <w:r w:rsidRPr="0073212F">
        <w:rPr>
          <w:rFonts w:ascii="Calibri" w:hAnsi="Calibri"/>
          <w:sz w:val="22"/>
          <w:szCs w:val="22"/>
        </w:rPr>
        <w:t>Aux réunions des commissions du CSE</w:t>
      </w:r>
      <w:r w:rsidR="007114F1" w:rsidRPr="0073212F">
        <w:rPr>
          <w:rFonts w:ascii="Calibri" w:hAnsi="Calibri"/>
          <w:sz w:val="22"/>
          <w:szCs w:val="22"/>
        </w:rPr>
        <w:t>,</w:t>
      </w:r>
      <w:r w:rsidRPr="0073212F">
        <w:rPr>
          <w:rFonts w:ascii="Calibri" w:hAnsi="Calibri"/>
          <w:sz w:val="22"/>
          <w:szCs w:val="22"/>
        </w:rPr>
        <w:t xml:space="preserve"> étant précisé que le temps passé aux réunions de ces commissions, hors CSSCT, est limité par des plafonds tels qu’arrêtés par le présent accord (</w:t>
      </w:r>
      <w:r w:rsidR="00393BE6" w:rsidRPr="0073212F">
        <w:rPr>
          <w:rFonts w:ascii="Calibri" w:hAnsi="Calibri"/>
          <w:sz w:val="22"/>
          <w:szCs w:val="22"/>
        </w:rPr>
        <w:t>Article 6.2</w:t>
      </w:r>
      <w:r w:rsidRPr="0073212F">
        <w:rPr>
          <w:rFonts w:ascii="Calibri" w:hAnsi="Calibri"/>
          <w:sz w:val="22"/>
          <w:szCs w:val="22"/>
        </w:rPr>
        <w:t>)</w:t>
      </w:r>
      <w:r w:rsidR="009715D8" w:rsidRPr="0073212F">
        <w:rPr>
          <w:rFonts w:ascii="Calibri" w:hAnsi="Calibri"/>
          <w:sz w:val="22"/>
          <w:szCs w:val="22"/>
        </w:rPr>
        <w:t xml:space="preserve"> sauf si celles-ci sont réalisées sur convocation de l’employeur</w:t>
      </w:r>
    </w:p>
    <w:p w14:paraId="5023ABEB" w14:textId="77777777" w:rsidP="003B7136" w:rsidR="00D505CA" w:rsidRDefault="00D505CA" w:rsidRPr="0073212F">
      <w:pPr>
        <w:numPr>
          <w:ilvl w:val="0"/>
          <w:numId w:val="13"/>
        </w:numPr>
        <w:jc w:val="both"/>
        <w:rPr>
          <w:rFonts w:ascii="Calibri" w:hAnsi="Calibri"/>
          <w:sz w:val="22"/>
          <w:szCs w:val="22"/>
        </w:rPr>
      </w:pPr>
      <w:r w:rsidRPr="0073212F">
        <w:rPr>
          <w:rFonts w:ascii="Calibri" w:hAnsi="Calibri"/>
          <w:sz w:val="22"/>
          <w:szCs w:val="22"/>
        </w:rPr>
        <w:t>Aux temps de trajet (pour la partie dépassant le temps de trajet habituel domicile-lieu de travail) des représentants du personnel élus pour se rendre aux réunions du CSE, de la CSSCT ou commission</w:t>
      </w:r>
      <w:r w:rsidR="00EF08E1" w:rsidRPr="0073212F">
        <w:rPr>
          <w:rFonts w:ascii="Calibri" w:hAnsi="Calibri"/>
          <w:sz w:val="22"/>
          <w:szCs w:val="22"/>
        </w:rPr>
        <w:t>(s)</w:t>
      </w:r>
      <w:r w:rsidRPr="0073212F">
        <w:rPr>
          <w:rFonts w:ascii="Calibri" w:hAnsi="Calibri"/>
          <w:sz w:val="22"/>
          <w:szCs w:val="22"/>
        </w:rPr>
        <w:t xml:space="preserve"> du CSE dès lors qu’elle celle</w:t>
      </w:r>
      <w:r w:rsidR="00EF08E1" w:rsidRPr="0073212F">
        <w:rPr>
          <w:rFonts w:ascii="Calibri" w:hAnsi="Calibri"/>
          <w:sz w:val="22"/>
          <w:szCs w:val="22"/>
        </w:rPr>
        <w:t>(s)</w:t>
      </w:r>
      <w:r w:rsidRPr="0073212F">
        <w:rPr>
          <w:rFonts w:ascii="Calibri" w:hAnsi="Calibri"/>
          <w:sz w:val="22"/>
          <w:szCs w:val="22"/>
        </w:rPr>
        <w:t>-ci est</w:t>
      </w:r>
      <w:r w:rsidR="00EF08E1" w:rsidRPr="0073212F">
        <w:rPr>
          <w:rFonts w:ascii="Calibri" w:hAnsi="Calibri"/>
          <w:sz w:val="22"/>
          <w:szCs w:val="22"/>
        </w:rPr>
        <w:t xml:space="preserve"> (sont)</w:t>
      </w:r>
      <w:r w:rsidRPr="0073212F">
        <w:rPr>
          <w:rFonts w:ascii="Calibri" w:hAnsi="Calibri"/>
          <w:sz w:val="22"/>
          <w:szCs w:val="22"/>
        </w:rPr>
        <w:t xml:space="preserve"> organisée</w:t>
      </w:r>
      <w:r w:rsidR="00EF08E1" w:rsidRPr="0073212F">
        <w:rPr>
          <w:rFonts w:ascii="Calibri" w:hAnsi="Calibri"/>
          <w:sz w:val="22"/>
          <w:szCs w:val="22"/>
        </w:rPr>
        <w:t>(s)</w:t>
      </w:r>
      <w:r w:rsidRPr="0073212F">
        <w:rPr>
          <w:rFonts w:ascii="Calibri" w:hAnsi="Calibri"/>
          <w:sz w:val="22"/>
          <w:szCs w:val="22"/>
        </w:rPr>
        <w:t xml:space="preserve"> par la Direction</w:t>
      </w:r>
      <w:r w:rsidR="00EF08E1" w:rsidRPr="0073212F">
        <w:rPr>
          <w:rFonts w:ascii="Calibri" w:hAnsi="Calibri"/>
          <w:sz w:val="22"/>
          <w:szCs w:val="22"/>
        </w:rPr>
        <w:t>.</w:t>
      </w:r>
    </w:p>
    <w:p w14:paraId="03873755" w14:textId="77777777" w:rsidP="003B7136" w:rsidR="003B7136" w:rsidRDefault="003B7136">
      <w:pPr>
        <w:numPr>
          <w:ilvl w:val="0"/>
          <w:numId w:val="13"/>
        </w:numPr>
        <w:jc w:val="both"/>
        <w:rPr>
          <w:rFonts w:ascii="Calibri" w:hAnsi="Calibri"/>
          <w:sz w:val="22"/>
          <w:szCs w:val="22"/>
        </w:rPr>
      </w:pPr>
      <w:r w:rsidRPr="0073212F">
        <w:rPr>
          <w:rFonts w:ascii="Calibri" w:hAnsi="Calibri"/>
          <w:sz w:val="22"/>
          <w:szCs w:val="22"/>
        </w:rPr>
        <w:t>Aux enquêtes menées après un accident du travail grave ou des incidents répétés ayant révélé un risque grave ou une maladie professionnelle ou à caractère professionnel gr</w:t>
      </w:r>
      <w:r w:rsidRPr="00736D5D">
        <w:rPr>
          <w:rFonts w:ascii="Calibri" w:hAnsi="Calibri"/>
          <w:sz w:val="22"/>
          <w:szCs w:val="22"/>
        </w:rPr>
        <w:t>ave</w:t>
      </w:r>
      <w:r w:rsidR="007114F1">
        <w:rPr>
          <w:rFonts w:ascii="Calibri" w:hAnsi="Calibri"/>
          <w:sz w:val="22"/>
          <w:szCs w:val="22"/>
        </w:rPr>
        <w:t>.</w:t>
      </w:r>
    </w:p>
    <w:p w14:paraId="75626D00" w14:textId="77777777" w:rsidP="00642910" w:rsidR="00642910" w:rsidRDefault="00642910" w:rsidRPr="00736D5D">
      <w:pPr>
        <w:ind w:left="720"/>
        <w:jc w:val="both"/>
        <w:rPr>
          <w:rFonts w:ascii="Calibri" w:hAnsi="Calibri"/>
          <w:sz w:val="22"/>
          <w:szCs w:val="22"/>
        </w:rPr>
      </w:pPr>
    </w:p>
    <w:p w14:paraId="5BFC90E2" w14:textId="77777777" w:rsidP="003B7136" w:rsidR="003B7136" w:rsidRDefault="003B7136" w:rsidRPr="00736D5D">
      <w:pPr>
        <w:ind w:left="708"/>
        <w:jc w:val="both"/>
        <w:rPr>
          <w:rFonts w:ascii="Calibri" w:hAnsi="Calibri"/>
          <w:b/>
          <w:sz w:val="22"/>
          <w:szCs w:val="22"/>
        </w:rPr>
      </w:pPr>
      <w:r w:rsidRPr="00736D5D">
        <w:rPr>
          <w:rFonts w:ascii="Calibri" w:hAnsi="Calibri"/>
          <w:b/>
          <w:sz w:val="22"/>
          <w:szCs w:val="22"/>
        </w:rPr>
        <w:t>Article 5.2 : Les heures de délégation</w:t>
      </w:r>
    </w:p>
    <w:p w14:paraId="034F1FEC" w14:textId="77777777" w:rsidP="003B7136" w:rsidR="003B7136" w:rsidRDefault="003B7136" w:rsidRPr="00736D5D">
      <w:pPr>
        <w:jc w:val="both"/>
        <w:rPr>
          <w:rFonts w:ascii="Calibri" w:hAnsi="Calibri"/>
          <w:sz w:val="22"/>
          <w:szCs w:val="22"/>
        </w:rPr>
      </w:pPr>
    </w:p>
    <w:p w14:paraId="0D8850D7" w14:textId="77777777" w:rsidP="003B7136" w:rsidR="003B7136" w:rsidRDefault="003B7136" w:rsidRPr="00736D5D">
      <w:pPr>
        <w:jc w:val="both"/>
        <w:rPr>
          <w:rFonts w:ascii="Calibri" w:hAnsi="Calibri"/>
          <w:sz w:val="22"/>
          <w:szCs w:val="22"/>
        </w:rPr>
      </w:pPr>
      <w:r w:rsidRPr="00736D5D">
        <w:rPr>
          <w:rFonts w:ascii="Calibri" w:hAnsi="Calibri"/>
          <w:sz w:val="22"/>
          <w:szCs w:val="22"/>
        </w:rPr>
        <w:t xml:space="preserve">Le temps </w:t>
      </w:r>
      <w:r w:rsidR="009F5C5C">
        <w:rPr>
          <w:rFonts w:ascii="Calibri" w:hAnsi="Calibri"/>
          <w:sz w:val="22"/>
          <w:szCs w:val="22"/>
        </w:rPr>
        <w:t xml:space="preserve">que consacrent les élus à l’exercice de leur mandat, en </w:t>
      </w:r>
      <w:r w:rsidRPr="00736D5D">
        <w:rPr>
          <w:rFonts w:ascii="Calibri" w:hAnsi="Calibri"/>
          <w:sz w:val="22"/>
          <w:szCs w:val="22"/>
        </w:rPr>
        <w:t xml:space="preserve">dehors des réunions mensuelles et extraordinaires du CSE est déduit de </w:t>
      </w:r>
      <w:r w:rsidR="009F5C5C">
        <w:rPr>
          <w:rFonts w:ascii="Calibri" w:hAnsi="Calibri"/>
          <w:sz w:val="22"/>
          <w:szCs w:val="22"/>
        </w:rPr>
        <w:t>leur</w:t>
      </w:r>
      <w:r w:rsidRPr="00736D5D">
        <w:rPr>
          <w:rFonts w:ascii="Calibri" w:hAnsi="Calibri"/>
          <w:sz w:val="22"/>
          <w:szCs w:val="22"/>
        </w:rPr>
        <w:t xml:space="preserve"> crédit d’heures sauf dans les cas visés à l’article L2315-11 du Code du travail et rappelé ci-dessus (Article 5.1).</w:t>
      </w:r>
    </w:p>
    <w:p w14:paraId="4192131C" w14:textId="77777777" w:rsidP="003B7136" w:rsidR="003B7136" w:rsidRDefault="003B7136" w:rsidRPr="00736D5D">
      <w:pPr>
        <w:jc w:val="both"/>
        <w:rPr>
          <w:rFonts w:ascii="Calibri" w:hAnsi="Calibri"/>
          <w:sz w:val="22"/>
          <w:szCs w:val="22"/>
        </w:rPr>
      </w:pPr>
    </w:p>
    <w:p w14:paraId="1BF40333" w14:textId="77777777" w:rsidP="003B7136" w:rsidR="003B7136" w:rsidRDefault="003B7136" w:rsidRPr="00736D5D">
      <w:pPr>
        <w:jc w:val="both"/>
        <w:rPr>
          <w:rFonts w:ascii="Calibri" w:hAnsi="Calibri"/>
          <w:sz w:val="22"/>
          <w:szCs w:val="22"/>
        </w:rPr>
      </w:pPr>
      <w:r w:rsidRPr="00736D5D">
        <w:rPr>
          <w:rFonts w:ascii="Calibri" w:hAnsi="Calibri"/>
          <w:sz w:val="22"/>
          <w:szCs w:val="22"/>
        </w:rPr>
        <w:t>Sauf dispositions spécifique</w:t>
      </w:r>
      <w:r w:rsidR="007114F1">
        <w:rPr>
          <w:rFonts w:ascii="Calibri" w:hAnsi="Calibri"/>
          <w:sz w:val="22"/>
          <w:szCs w:val="22"/>
        </w:rPr>
        <w:t>s</w:t>
      </w:r>
      <w:r w:rsidRPr="00736D5D">
        <w:rPr>
          <w:rFonts w:ascii="Calibri" w:hAnsi="Calibri"/>
          <w:sz w:val="22"/>
          <w:szCs w:val="22"/>
        </w:rPr>
        <w:t xml:space="preserve"> du Protocole d’Accord Préélectoral et conformément à l’article L2314-7 du Code du travail, le volume global des heures individuelles de délégation sera réparti de la manière suivante :</w:t>
      </w:r>
    </w:p>
    <w:p w14:paraId="4C6DE99D" w14:textId="08A4EE85" w:rsidP="00D616D7" w:rsidR="00D616D7" w:rsidRDefault="00D616D7">
      <w:pPr>
        <w:jc w:val="both"/>
        <w:rPr>
          <w:rFonts w:ascii="Calibri" w:hAnsi="Calibri"/>
          <w:sz w:val="22"/>
          <w:szCs w:val="22"/>
        </w:rPr>
      </w:pPr>
      <w:r>
        <w:rPr>
          <w:rFonts w:ascii="Calibri" w:hAnsi="Calibri"/>
          <w:sz w:val="22"/>
          <w:szCs w:val="22"/>
        </w:rPr>
        <w:t>Seuil légal mensuel des heures de délégation des membres titulaires au CSE pour le seuil 2000-2249 salariés = 572h.</w:t>
      </w:r>
    </w:p>
    <w:p w14:paraId="3A5F12B3" w14:textId="77777777" w:rsidP="00D616D7" w:rsidR="009E687B" w:rsidRDefault="009E687B">
      <w:pPr>
        <w:jc w:val="both"/>
        <w:rPr>
          <w:rFonts w:ascii="Calibri" w:hAnsi="Calibri"/>
          <w:sz w:val="22"/>
          <w:szCs w:val="22"/>
        </w:rPr>
      </w:pPr>
    </w:p>
    <w:p w14:paraId="2FA7FE88" w14:textId="77777777" w:rsidP="00D616D7" w:rsidR="00D616D7" w:rsidRDefault="00D616D7">
      <w:pPr>
        <w:jc w:val="both"/>
        <w:rPr>
          <w:rFonts w:ascii="Calibri" w:hAnsi="Calibri"/>
          <w:sz w:val="22"/>
          <w:szCs w:val="22"/>
        </w:rPr>
      </w:pPr>
      <w:r w:rsidRPr="00422F7A">
        <w:rPr>
          <w:rFonts w:ascii="Calibri" w:hAnsi="Calibri"/>
          <w:sz w:val="22"/>
          <w:szCs w:val="22"/>
          <w:u w:val="single"/>
        </w:rPr>
        <w:t>Nombre de membres titulaires au CSE (article 2.2 du présent accord)</w:t>
      </w:r>
      <w:r>
        <w:rPr>
          <w:rFonts w:ascii="Calibri" w:hAnsi="Calibri"/>
          <w:sz w:val="22"/>
          <w:szCs w:val="22"/>
        </w:rPr>
        <w:t> : 16 membres titulaires élus</w:t>
      </w:r>
    </w:p>
    <w:p w14:paraId="5ADC80B8" w14:textId="77777777" w:rsidP="00D616D7" w:rsidR="00D616D7" w:rsidRDefault="00D616D7">
      <w:pPr>
        <w:jc w:val="both"/>
        <w:rPr>
          <w:rFonts w:ascii="Calibri" w:hAnsi="Calibri"/>
          <w:sz w:val="22"/>
          <w:szCs w:val="22"/>
        </w:rPr>
      </w:pPr>
    </w:p>
    <w:p w14:paraId="58430076" w14:textId="77777777" w:rsidP="00D616D7" w:rsidR="00D616D7" w:rsidRDefault="00D616D7">
      <w:pPr>
        <w:jc w:val="both"/>
        <w:rPr>
          <w:rFonts w:ascii="Calibri" w:hAnsi="Calibri"/>
          <w:sz w:val="22"/>
          <w:szCs w:val="22"/>
        </w:rPr>
      </w:pPr>
      <w:r w:rsidRPr="00422F7A">
        <w:rPr>
          <w:rFonts w:ascii="Calibri" w:hAnsi="Calibri"/>
          <w:sz w:val="22"/>
          <w:szCs w:val="22"/>
          <w:u w:val="single"/>
        </w:rPr>
        <w:t>Volume des heures individuelles de délégation</w:t>
      </w:r>
      <w:r>
        <w:rPr>
          <w:rFonts w:ascii="Calibri" w:hAnsi="Calibri"/>
          <w:sz w:val="22"/>
          <w:szCs w:val="22"/>
        </w:rPr>
        <w:t> : 572/16 = 35,75h par mois.</w:t>
      </w:r>
    </w:p>
    <w:p w14:paraId="1D75A51B" w14:textId="77777777" w:rsidP="00D616D7" w:rsidR="00D616D7" w:rsidRDefault="00D616D7">
      <w:pPr>
        <w:jc w:val="both"/>
        <w:rPr>
          <w:rFonts w:ascii="Calibri" w:hAnsi="Calibri"/>
          <w:sz w:val="22"/>
          <w:szCs w:val="22"/>
        </w:rPr>
      </w:pPr>
    </w:p>
    <w:p w14:paraId="454BC869" w14:textId="77777777" w:rsidP="00D616D7" w:rsidR="00D616D7" w:rsidRDefault="00D616D7">
      <w:pPr>
        <w:jc w:val="both"/>
        <w:rPr>
          <w:rFonts w:ascii="Calibri" w:hAnsi="Calibri"/>
          <w:sz w:val="22"/>
          <w:szCs w:val="22"/>
        </w:rPr>
      </w:pPr>
      <w:r>
        <w:rPr>
          <w:rFonts w:ascii="Calibri" w:hAnsi="Calibri"/>
          <w:sz w:val="22"/>
          <w:szCs w:val="22"/>
        </w:rPr>
        <w:t>Concernant les salariés élus et dont l’organisation du temps de travail se fait en référence « jours », les partenaires sociaux conviennent que la conversion des heures se fera comme suit :</w:t>
      </w:r>
    </w:p>
    <w:p w14:paraId="0754488D" w14:textId="77777777" w:rsidP="00D616D7" w:rsidR="00D616D7" w:rsidRDefault="00D616D7">
      <w:pPr>
        <w:jc w:val="both"/>
        <w:rPr>
          <w:rFonts w:ascii="Calibri" w:hAnsi="Calibri"/>
          <w:sz w:val="22"/>
          <w:szCs w:val="22"/>
        </w:rPr>
      </w:pPr>
    </w:p>
    <w:p w14:paraId="47700BFC" w14:textId="77777777" w:rsidP="00D616D7" w:rsidR="00D616D7" w:rsidRDefault="00D616D7">
      <w:pPr>
        <w:jc w:val="both"/>
        <w:rPr>
          <w:rFonts w:ascii="Calibri" w:hAnsi="Calibri"/>
          <w:sz w:val="22"/>
          <w:szCs w:val="22"/>
        </w:rPr>
      </w:pPr>
      <w:r>
        <w:rPr>
          <w:rFonts w:ascii="Calibri" w:hAnsi="Calibri"/>
          <w:sz w:val="22"/>
          <w:szCs w:val="22"/>
        </w:rPr>
        <w:t>4h de délégation = ½ journée de délégation à décompter de la convention de forfait en jours.</w:t>
      </w:r>
      <w:r w:rsidR="009F5C5C">
        <w:rPr>
          <w:rFonts w:ascii="Calibri" w:hAnsi="Calibri"/>
          <w:sz w:val="22"/>
          <w:szCs w:val="22"/>
        </w:rPr>
        <w:t xml:space="preserve"> Lorsque le crédit d’heures annuel ou la fraction du crédit d’heures annuel restant est inférieur à 4 heures, les élus assujettis à une convention de forfait en jours bénéficient par arrondi d’une demi-journée complète de délégation.</w:t>
      </w:r>
    </w:p>
    <w:p w14:paraId="30889651" w14:textId="77777777" w:rsidP="003B7136" w:rsidR="003B7136" w:rsidRDefault="003B7136" w:rsidRPr="00D616D7">
      <w:pPr>
        <w:jc w:val="both"/>
        <w:rPr>
          <w:rFonts w:ascii="Calibri" w:hAnsi="Calibri"/>
          <w:b/>
          <w:i/>
          <w:sz w:val="22"/>
          <w:szCs w:val="22"/>
          <w:u w:val="single"/>
        </w:rPr>
      </w:pPr>
      <w:r w:rsidRPr="00736D5D">
        <w:rPr>
          <w:rFonts w:ascii="Calibri" w:hAnsi="Calibri"/>
          <w:sz w:val="22"/>
          <w:szCs w:val="22"/>
        </w:rPr>
        <w:br/>
      </w:r>
      <w:r w:rsidR="0074149A" w:rsidRPr="00D616D7">
        <w:rPr>
          <w:rFonts w:ascii="Calibri" w:hAnsi="Calibri"/>
          <w:b/>
          <w:i/>
          <w:sz w:val="22"/>
          <w:szCs w:val="22"/>
          <w:u w:val="single"/>
        </w:rPr>
        <w:t>1°) Le cumul des heures de délégation</w:t>
      </w:r>
    </w:p>
    <w:p w14:paraId="02FB7E1E" w14:textId="77777777" w:rsidP="003B7136" w:rsidR="0074149A" w:rsidRDefault="0074149A" w:rsidRPr="00736D5D">
      <w:pPr>
        <w:jc w:val="both"/>
        <w:rPr>
          <w:rFonts w:ascii="Calibri" w:hAnsi="Calibri"/>
          <w:sz w:val="22"/>
          <w:szCs w:val="22"/>
        </w:rPr>
      </w:pPr>
    </w:p>
    <w:p w14:paraId="0521EC77" w14:textId="77777777" w:rsidP="003B7136" w:rsidR="0074149A" w:rsidRDefault="0074149A" w:rsidRPr="00736D5D">
      <w:pPr>
        <w:jc w:val="both"/>
        <w:rPr>
          <w:rFonts w:ascii="Calibri" w:hAnsi="Calibri"/>
          <w:sz w:val="22"/>
          <w:szCs w:val="22"/>
        </w:rPr>
      </w:pPr>
      <w:r w:rsidRPr="00736D5D">
        <w:rPr>
          <w:rFonts w:ascii="Calibri" w:hAnsi="Calibri"/>
          <w:sz w:val="22"/>
          <w:szCs w:val="22"/>
        </w:rPr>
        <w:t xml:space="preserve">Les heures de délégation peuvent être utilisées cumulativement dans la limite de 12 mois sans que cela ne puisse conduire </w:t>
      </w:r>
      <w:r w:rsidR="00750238" w:rsidRPr="00736D5D">
        <w:rPr>
          <w:rFonts w:ascii="Calibri" w:hAnsi="Calibri"/>
          <w:sz w:val="22"/>
          <w:szCs w:val="22"/>
        </w:rPr>
        <w:t>un membre de l’instance à disposer au cours d’un mois donné de plus d’une fois et demie le crédit d’heures mensuel de délégation dont il bénéficie.</w:t>
      </w:r>
    </w:p>
    <w:p w14:paraId="0179411E" w14:textId="77777777" w:rsidP="003B7136" w:rsidR="00836977" w:rsidRDefault="00836977" w:rsidRPr="00736D5D">
      <w:pPr>
        <w:jc w:val="both"/>
        <w:rPr>
          <w:rFonts w:ascii="Calibri" w:hAnsi="Calibri"/>
          <w:sz w:val="22"/>
          <w:szCs w:val="22"/>
        </w:rPr>
      </w:pPr>
    </w:p>
    <w:p w14:paraId="23C3C2A1" w14:textId="77777777" w:rsidP="003B7136" w:rsidR="00750238" w:rsidRDefault="00750238" w:rsidRPr="00D616D7">
      <w:pPr>
        <w:jc w:val="both"/>
        <w:rPr>
          <w:rFonts w:ascii="Calibri" w:hAnsi="Calibri"/>
          <w:b/>
          <w:i/>
          <w:sz w:val="22"/>
          <w:szCs w:val="22"/>
          <w:u w:val="single"/>
        </w:rPr>
      </w:pPr>
      <w:r w:rsidRPr="00D616D7">
        <w:rPr>
          <w:rFonts w:ascii="Calibri" w:hAnsi="Calibri"/>
          <w:b/>
          <w:i/>
          <w:sz w:val="22"/>
          <w:szCs w:val="22"/>
          <w:u w:val="single"/>
        </w:rPr>
        <w:t>2°) La répartition des heures de délégation</w:t>
      </w:r>
    </w:p>
    <w:p w14:paraId="280E618D" w14:textId="77777777" w:rsidP="003B7136" w:rsidR="00836977" w:rsidRDefault="00836977">
      <w:pPr>
        <w:jc w:val="both"/>
        <w:rPr>
          <w:rFonts w:ascii="Calibri" w:hAnsi="Calibri"/>
          <w:sz w:val="22"/>
          <w:szCs w:val="22"/>
        </w:rPr>
      </w:pPr>
    </w:p>
    <w:p w14:paraId="4AC12C1C" w14:textId="77777777" w:rsidP="003B7136" w:rsidR="00750238" w:rsidRDefault="00750238">
      <w:pPr>
        <w:jc w:val="both"/>
        <w:rPr>
          <w:rFonts w:ascii="Calibri" w:hAnsi="Calibri"/>
          <w:sz w:val="22"/>
          <w:szCs w:val="22"/>
        </w:rPr>
      </w:pPr>
      <w:r w:rsidRPr="00736D5D">
        <w:rPr>
          <w:rFonts w:ascii="Calibri" w:hAnsi="Calibri"/>
          <w:sz w:val="22"/>
          <w:szCs w:val="22"/>
        </w:rPr>
        <w:t>Les membres titulaires peuvent, chaque mois, répartir entre eux et avec les membres Suppléants le crédit d’heures de délégation dont ils disposent.</w:t>
      </w:r>
    </w:p>
    <w:p w14:paraId="6FC6141C" w14:textId="77777777" w:rsidP="003B7136" w:rsidR="009F5C5C" w:rsidRDefault="009F5C5C">
      <w:pPr>
        <w:jc w:val="both"/>
        <w:rPr>
          <w:rFonts w:ascii="Calibri" w:hAnsi="Calibri"/>
          <w:sz w:val="22"/>
          <w:szCs w:val="22"/>
        </w:rPr>
      </w:pPr>
    </w:p>
    <w:p w14:paraId="1CFE67EA" w14:textId="77777777" w:rsidP="003B7136" w:rsidR="009F5C5C" w:rsidRDefault="009F5C5C">
      <w:pPr>
        <w:jc w:val="both"/>
        <w:rPr>
          <w:rFonts w:ascii="Calibri" w:hAnsi="Calibri"/>
          <w:sz w:val="22"/>
          <w:szCs w:val="22"/>
        </w:rPr>
      </w:pPr>
      <w:r>
        <w:rPr>
          <w:rFonts w:ascii="Calibri" w:hAnsi="Calibri"/>
          <w:sz w:val="22"/>
          <w:szCs w:val="22"/>
        </w:rPr>
        <w:t>Compte tenu du régime spécifique de décompte des heures de délégation des salariés sous convention de forfait en jours, ces derniers ne pourront recevoir ou transmettre d’heures de délégation que par demi-journée complète, représentant dans chaque cas le nombre de 4 heures indivisibles.</w:t>
      </w:r>
    </w:p>
    <w:p w14:paraId="66E54BA8" w14:textId="77777777" w:rsidP="003B7136" w:rsidR="009F5C5C" w:rsidRDefault="009F5C5C" w:rsidRPr="00736D5D">
      <w:pPr>
        <w:jc w:val="both"/>
        <w:rPr>
          <w:rFonts w:ascii="Calibri" w:hAnsi="Calibri"/>
          <w:sz w:val="22"/>
          <w:szCs w:val="22"/>
        </w:rPr>
      </w:pPr>
    </w:p>
    <w:p w14:paraId="05944919" w14:textId="77777777" w:rsidP="003B7136" w:rsidR="00750238" w:rsidRDefault="00750238" w:rsidRPr="00736D5D">
      <w:pPr>
        <w:jc w:val="both"/>
        <w:rPr>
          <w:rFonts w:ascii="Calibri" w:hAnsi="Calibri"/>
          <w:sz w:val="22"/>
          <w:szCs w:val="22"/>
        </w:rPr>
      </w:pPr>
      <w:r w:rsidRPr="00736D5D">
        <w:rPr>
          <w:rFonts w:ascii="Calibri" w:hAnsi="Calibri"/>
          <w:sz w:val="22"/>
          <w:szCs w:val="22"/>
        </w:rPr>
        <w:t xml:space="preserve">La répartition de ces heures entre les membres de la délégation du personnel au CSE ne peut conduire un membre de l’instance à disposer au cours d’un mois donné de plus d’une fois et demie le crédit d’heures mensuel de délégation dont bénéficie un Titulaire (exemple : Un membre élu bénéficiant de </w:t>
      </w:r>
      <w:r w:rsidR="00D616D7">
        <w:rPr>
          <w:rFonts w:ascii="Calibri" w:hAnsi="Calibri"/>
          <w:sz w:val="22"/>
          <w:szCs w:val="22"/>
        </w:rPr>
        <w:t>26h</w:t>
      </w:r>
      <w:r w:rsidR="00D616D7" w:rsidRPr="00736D5D">
        <w:rPr>
          <w:rFonts w:ascii="Calibri" w:hAnsi="Calibri"/>
          <w:sz w:val="22"/>
          <w:szCs w:val="22"/>
        </w:rPr>
        <w:t xml:space="preserve"> </w:t>
      </w:r>
      <w:r w:rsidRPr="00736D5D">
        <w:rPr>
          <w:rFonts w:ascii="Calibri" w:hAnsi="Calibri"/>
          <w:sz w:val="22"/>
          <w:szCs w:val="22"/>
        </w:rPr>
        <w:t>de délégation par moi</w:t>
      </w:r>
      <w:r w:rsidR="00193E3A">
        <w:rPr>
          <w:rFonts w:ascii="Calibri" w:hAnsi="Calibri"/>
          <w:sz w:val="22"/>
          <w:szCs w:val="22"/>
        </w:rPr>
        <w:t>s</w:t>
      </w:r>
      <w:r w:rsidRPr="00736D5D">
        <w:rPr>
          <w:rFonts w:ascii="Calibri" w:hAnsi="Calibri"/>
          <w:sz w:val="22"/>
          <w:szCs w:val="22"/>
        </w:rPr>
        <w:t xml:space="preserve"> peut bénéficier au maximum de </w:t>
      </w:r>
      <w:r w:rsidR="00D616D7">
        <w:rPr>
          <w:rFonts w:ascii="Calibri" w:hAnsi="Calibri"/>
          <w:sz w:val="22"/>
          <w:szCs w:val="22"/>
        </w:rPr>
        <w:t>39h</w:t>
      </w:r>
      <w:r w:rsidR="00D616D7" w:rsidRPr="00736D5D">
        <w:rPr>
          <w:rFonts w:ascii="Calibri" w:hAnsi="Calibri"/>
          <w:sz w:val="22"/>
          <w:szCs w:val="22"/>
        </w:rPr>
        <w:t xml:space="preserve"> </w:t>
      </w:r>
      <w:r w:rsidRPr="00736D5D">
        <w:rPr>
          <w:rFonts w:ascii="Calibri" w:hAnsi="Calibri"/>
          <w:sz w:val="22"/>
          <w:szCs w:val="22"/>
        </w:rPr>
        <w:t>de délégation le mois</w:t>
      </w:r>
      <w:r w:rsidR="00193E3A">
        <w:rPr>
          <w:rFonts w:ascii="Calibri" w:hAnsi="Calibri"/>
          <w:sz w:val="22"/>
          <w:szCs w:val="22"/>
        </w:rPr>
        <w:t xml:space="preserve"> suivant</w:t>
      </w:r>
      <w:r w:rsidRPr="00736D5D">
        <w:rPr>
          <w:rFonts w:ascii="Calibri" w:hAnsi="Calibri"/>
          <w:sz w:val="22"/>
          <w:szCs w:val="22"/>
        </w:rPr>
        <w:t>).</w:t>
      </w:r>
    </w:p>
    <w:p w14:paraId="24C4E820" w14:textId="77777777" w:rsidP="003B7136" w:rsidR="00750238" w:rsidRDefault="00750238" w:rsidRPr="00736D5D">
      <w:pPr>
        <w:jc w:val="both"/>
        <w:rPr>
          <w:rFonts w:ascii="Calibri" w:hAnsi="Calibri"/>
          <w:sz w:val="22"/>
          <w:szCs w:val="22"/>
        </w:rPr>
      </w:pPr>
    </w:p>
    <w:p w14:paraId="3109D543" w14:textId="77777777" w:rsidP="003B7136" w:rsidR="00750238" w:rsidRDefault="00750238" w:rsidRPr="00736D5D">
      <w:pPr>
        <w:jc w:val="both"/>
        <w:rPr>
          <w:rFonts w:ascii="Calibri" w:hAnsi="Calibri"/>
          <w:sz w:val="22"/>
          <w:szCs w:val="22"/>
        </w:rPr>
      </w:pPr>
      <w:r w:rsidRPr="00736D5D">
        <w:rPr>
          <w:rFonts w:ascii="Calibri" w:hAnsi="Calibri"/>
          <w:sz w:val="22"/>
          <w:szCs w:val="22"/>
        </w:rPr>
        <w:t xml:space="preserve">Pour l’utilisation </w:t>
      </w:r>
      <w:r w:rsidR="006F1043" w:rsidRPr="00736D5D">
        <w:rPr>
          <w:rFonts w:ascii="Calibri" w:hAnsi="Calibri"/>
          <w:sz w:val="22"/>
          <w:szCs w:val="22"/>
        </w:rPr>
        <w:t>des heures « cumulées</w:t>
      </w:r>
      <w:r w:rsidR="00052AD8" w:rsidRPr="00736D5D">
        <w:rPr>
          <w:rFonts w:ascii="Calibri" w:hAnsi="Calibri"/>
          <w:sz w:val="22"/>
          <w:szCs w:val="22"/>
        </w:rPr>
        <w:t xml:space="preserve"> » et/ou issues de la répartition </w:t>
      </w:r>
      <w:r w:rsidR="00C8790D" w:rsidRPr="00736D5D">
        <w:rPr>
          <w:rFonts w:ascii="Calibri" w:hAnsi="Calibri"/>
          <w:sz w:val="22"/>
          <w:szCs w:val="22"/>
        </w:rPr>
        <w:t>des heures, l’élu titulaire en informe l’employeur au plus tard 3 jours avant la date prévue de leur utilisation, par tout moyen permettant de donn</w:t>
      </w:r>
      <w:r w:rsidR="009F5C5C">
        <w:rPr>
          <w:rFonts w:ascii="Calibri" w:hAnsi="Calibri"/>
          <w:sz w:val="22"/>
          <w:szCs w:val="22"/>
        </w:rPr>
        <w:t>er date certaine à la décision.</w:t>
      </w:r>
    </w:p>
    <w:p w14:paraId="614749AC" w14:textId="77777777" w:rsidP="003B7136" w:rsidR="00C8790D" w:rsidRDefault="00C8790D" w:rsidRPr="00736D5D">
      <w:pPr>
        <w:jc w:val="both"/>
        <w:rPr>
          <w:rFonts w:ascii="Calibri" w:hAnsi="Calibri"/>
          <w:sz w:val="22"/>
          <w:szCs w:val="22"/>
        </w:rPr>
      </w:pPr>
    </w:p>
    <w:p w14:paraId="06E23FA1" w14:textId="77777777" w:rsidP="003B7136" w:rsidR="00C8790D" w:rsidRDefault="00C8790D" w:rsidRPr="00736D5D">
      <w:pPr>
        <w:jc w:val="both"/>
        <w:rPr>
          <w:rFonts w:ascii="Calibri" w:hAnsi="Calibri"/>
          <w:b/>
          <w:sz w:val="22"/>
          <w:szCs w:val="22"/>
        </w:rPr>
      </w:pPr>
      <w:r w:rsidRPr="00736D5D">
        <w:rPr>
          <w:rFonts w:ascii="Calibri" w:hAnsi="Calibri"/>
          <w:b/>
          <w:sz w:val="22"/>
          <w:szCs w:val="22"/>
        </w:rPr>
        <w:tab/>
        <w:t>Article 5.3 : Les budgets du CSE</w:t>
      </w:r>
      <w:r w:rsidRPr="00736D5D">
        <w:rPr>
          <w:rFonts w:ascii="Calibri" w:hAnsi="Calibri"/>
          <w:b/>
          <w:sz w:val="22"/>
          <w:szCs w:val="22"/>
        </w:rPr>
        <w:tab/>
      </w:r>
    </w:p>
    <w:p w14:paraId="30AFA56F" w14:textId="77777777" w:rsidP="003B7136" w:rsidR="00C8790D" w:rsidRDefault="00C8790D" w:rsidRPr="00736D5D">
      <w:pPr>
        <w:jc w:val="both"/>
        <w:rPr>
          <w:rFonts w:ascii="Calibri" w:hAnsi="Calibri"/>
          <w:sz w:val="22"/>
          <w:szCs w:val="22"/>
        </w:rPr>
      </w:pPr>
    </w:p>
    <w:p w14:paraId="5D6A51AA" w14:textId="77777777" w:rsidP="00CA2465" w:rsidR="003B7136" w:rsidRDefault="00C8790D" w:rsidRPr="00736D5D">
      <w:pPr>
        <w:jc w:val="both"/>
        <w:rPr>
          <w:rFonts w:ascii="Calibri" w:hAnsi="Calibri"/>
          <w:sz w:val="22"/>
          <w:szCs w:val="22"/>
        </w:rPr>
      </w:pPr>
      <w:r w:rsidRPr="00736D5D">
        <w:rPr>
          <w:rFonts w:ascii="Calibri" w:hAnsi="Calibri"/>
          <w:sz w:val="22"/>
          <w:szCs w:val="22"/>
        </w:rPr>
        <w:tab/>
      </w:r>
      <w:r w:rsidRPr="00736D5D">
        <w:rPr>
          <w:rFonts w:ascii="Calibri" w:hAnsi="Calibri"/>
          <w:sz w:val="22"/>
          <w:szCs w:val="22"/>
        </w:rPr>
        <w:tab/>
        <w:t>Article 5.3.1. La subvention de fonctionnement</w:t>
      </w:r>
    </w:p>
    <w:p w14:paraId="52CBC564" w14:textId="77777777" w:rsidP="00CA2465" w:rsidR="00C8790D" w:rsidRDefault="00C8790D" w:rsidRPr="00736D5D">
      <w:pPr>
        <w:jc w:val="both"/>
        <w:rPr>
          <w:rFonts w:ascii="Calibri" w:hAnsi="Calibri"/>
          <w:sz w:val="22"/>
          <w:szCs w:val="22"/>
        </w:rPr>
      </w:pPr>
    </w:p>
    <w:p w14:paraId="6E6076F9" w14:textId="77777777" w:rsidP="00CA2465" w:rsidR="00C8790D" w:rsidRDefault="00E31A35" w:rsidRPr="00736D5D">
      <w:pPr>
        <w:jc w:val="both"/>
        <w:rPr>
          <w:rFonts w:ascii="Calibri" w:hAnsi="Calibri"/>
          <w:sz w:val="22"/>
          <w:szCs w:val="22"/>
        </w:rPr>
      </w:pPr>
      <w:r w:rsidRPr="00736D5D">
        <w:rPr>
          <w:rFonts w:ascii="Calibri" w:hAnsi="Calibri"/>
          <w:sz w:val="22"/>
          <w:szCs w:val="22"/>
        </w:rPr>
        <w:t>Le CSE perçoit de l’employeur une subvention de fonctionnement annuelle d’un montant équivalent à 0,2</w:t>
      </w:r>
      <w:r>
        <w:rPr>
          <w:rFonts w:ascii="Calibri" w:hAnsi="Calibri"/>
          <w:sz w:val="22"/>
          <w:szCs w:val="22"/>
        </w:rPr>
        <w:t>2</w:t>
      </w:r>
      <w:r w:rsidRPr="00736D5D">
        <w:rPr>
          <w:rFonts w:ascii="Calibri" w:hAnsi="Calibri"/>
          <w:sz w:val="22"/>
          <w:szCs w:val="22"/>
        </w:rPr>
        <w:t>% de la masse salariale</w:t>
      </w:r>
      <w:r>
        <w:rPr>
          <w:rFonts w:ascii="Calibri" w:hAnsi="Calibri"/>
          <w:sz w:val="22"/>
          <w:szCs w:val="22"/>
        </w:rPr>
        <w:t xml:space="preserve"> issue des déclarations sociales nominatives (DSN) avec de facto, exclusion de toute</w:t>
      </w:r>
      <w:r w:rsidR="00B65849">
        <w:rPr>
          <w:rFonts w:ascii="Calibri" w:hAnsi="Calibri"/>
          <w:sz w:val="22"/>
          <w:szCs w:val="22"/>
        </w:rPr>
        <w:t>s</w:t>
      </w:r>
      <w:r>
        <w:rPr>
          <w:rFonts w:ascii="Calibri" w:hAnsi="Calibri"/>
          <w:sz w:val="22"/>
          <w:szCs w:val="22"/>
        </w:rPr>
        <w:t xml:space="preserve"> indemnité</w:t>
      </w:r>
      <w:r w:rsidR="00B65849">
        <w:rPr>
          <w:rFonts w:ascii="Calibri" w:hAnsi="Calibri"/>
          <w:sz w:val="22"/>
          <w:szCs w:val="22"/>
        </w:rPr>
        <w:t>s</w:t>
      </w:r>
      <w:r>
        <w:rPr>
          <w:rFonts w:ascii="Calibri" w:hAnsi="Calibri"/>
          <w:sz w:val="22"/>
          <w:szCs w:val="22"/>
        </w:rPr>
        <w:t xml:space="preserve"> légales, conventionnelles et transactionnelles de rupture du contrat de travail.</w:t>
      </w:r>
    </w:p>
    <w:p w14:paraId="05C13302" w14:textId="77777777" w:rsidP="00CA2465" w:rsidR="003B7136" w:rsidRDefault="003B7136" w:rsidRPr="00736D5D">
      <w:pPr>
        <w:jc w:val="both"/>
        <w:rPr>
          <w:rFonts w:ascii="Calibri" w:hAnsi="Calibri"/>
          <w:sz w:val="22"/>
          <w:szCs w:val="22"/>
        </w:rPr>
      </w:pPr>
    </w:p>
    <w:p w14:paraId="5FCE93A4" w14:textId="77777777" w:rsidP="00CA2465" w:rsidR="003B7136" w:rsidRDefault="00C8790D" w:rsidRPr="00736D5D">
      <w:pPr>
        <w:jc w:val="both"/>
        <w:rPr>
          <w:rFonts w:ascii="Calibri" w:hAnsi="Calibri"/>
          <w:sz w:val="22"/>
          <w:szCs w:val="22"/>
        </w:rPr>
      </w:pPr>
      <w:r w:rsidRPr="00736D5D">
        <w:rPr>
          <w:rFonts w:ascii="Calibri" w:hAnsi="Calibri"/>
          <w:sz w:val="22"/>
          <w:szCs w:val="22"/>
        </w:rPr>
        <w:t>Le CSE peut décider, par délibération, de consacrer une partie de son budget de fonctionnement au financement de la formation des délégués syndicaux de l’entreprise.</w:t>
      </w:r>
    </w:p>
    <w:p w14:paraId="1302D219" w14:textId="77777777" w:rsidP="00CA2465" w:rsidR="003B7136" w:rsidRDefault="003B7136">
      <w:pPr>
        <w:jc w:val="both"/>
        <w:rPr>
          <w:rFonts w:ascii="Calibri" w:hAnsi="Calibri"/>
          <w:sz w:val="22"/>
          <w:szCs w:val="22"/>
        </w:rPr>
      </w:pPr>
    </w:p>
    <w:p w14:paraId="3FC698DE" w14:textId="77777777" w:rsidP="00CA2465" w:rsidR="006A32DE" w:rsidRDefault="006A32DE">
      <w:pPr>
        <w:jc w:val="both"/>
        <w:rPr>
          <w:rFonts w:ascii="Calibri" w:hAnsi="Calibri"/>
          <w:sz w:val="22"/>
          <w:szCs w:val="22"/>
        </w:rPr>
      </w:pPr>
    </w:p>
    <w:p w14:paraId="122E8147" w14:textId="3D715494" w:rsidP="00CA2465" w:rsidR="003B7136" w:rsidRDefault="00C8790D" w:rsidRPr="00736D5D">
      <w:pPr>
        <w:jc w:val="both"/>
        <w:rPr>
          <w:rFonts w:ascii="Calibri" w:hAnsi="Calibri"/>
          <w:sz w:val="22"/>
          <w:szCs w:val="22"/>
        </w:rPr>
      </w:pPr>
      <w:r w:rsidRPr="00736D5D">
        <w:rPr>
          <w:rFonts w:ascii="Calibri" w:hAnsi="Calibri"/>
          <w:sz w:val="22"/>
          <w:szCs w:val="22"/>
        </w:rPr>
        <w:tab/>
      </w:r>
      <w:r w:rsidRPr="00736D5D">
        <w:rPr>
          <w:rFonts w:ascii="Calibri" w:hAnsi="Calibri"/>
          <w:sz w:val="22"/>
          <w:szCs w:val="22"/>
        </w:rPr>
        <w:tab/>
        <w:t>Article 5.3.2. La contribution aux activités sociales et culturelles</w:t>
      </w:r>
    </w:p>
    <w:p w14:paraId="1D22438E" w14:textId="77777777" w:rsidP="00CA2465" w:rsidR="003B7136" w:rsidRDefault="003B7136" w:rsidRPr="00736D5D">
      <w:pPr>
        <w:jc w:val="both"/>
        <w:rPr>
          <w:rFonts w:ascii="Calibri" w:hAnsi="Calibri"/>
          <w:sz w:val="22"/>
          <w:szCs w:val="22"/>
        </w:rPr>
      </w:pPr>
    </w:p>
    <w:p w14:paraId="4686725B" w14:textId="77777777" w:rsidP="004F35A7" w:rsidR="004F35A7" w:rsidRDefault="004F35A7" w:rsidRPr="00736D5D">
      <w:pPr>
        <w:jc w:val="both"/>
        <w:rPr>
          <w:rFonts w:ascii="Calibri" w:hAnsi="Calibri"/>
          <w:sz w:val="22"/>
          <w:szCs w:val="22"/>
        </w:rPr>
      </w:pPr>
      <w:r w:rsidRPr="00736D5D">
        <w:rPr>
          <w:rFonts w:ascii="Calibri" w:hAnsi="Calibri"/>
          <w:sz w:val="22"/>
          <w:szCs w:val="22"/>
        </w:rPr>
        <w:t xml:space="preserve">Afin de pouvoir financer les activités sociales et culturelles, l’employeur verse chaque année un montant équivalent à </w:t>
      </w:r>
      <w:r w:rsidR="00B65849">
        <w:rPr>
          <w:rFonts w:ascii="Calibri" w:hAnsi="Calibri"/>
          <w:sz w:val="22"/>
          <w:szCs w:val="22"/>
        </w:rPr>
        <w:t>0,6</w:t>
      </w:r>
      <w:r>
        <w:rPr>
          <w:rFonts w:ascii="Calibri" w:hAnsi="Calibri"/>
          <w:sz w:val="22"/>
          <w:szCs w:val="22"/>
        </w:rPr>
        <w:t>%</w:t>
      </w:r>
      <w:r w:rsidRPr="00736D5D">
        <w:rPr>
          <w:rFonts w:ascii="Calibri" w:hAnsi="Calibri"/>
          <w:sz w:val="22"/>
          <w:szCs w:val="22"/>
        </w:rPr>
        <w:t xml:space="preserve"> de la masse salariale</w:t>
      </w:r>
      <w:r>
        <w:rPr>
          <w:rFonts w:ascii="Calibri" w:hAnsi="Calibri"/>
          <w:sz w:val="22"/>
          <w:szCs w:val="22"/>
        </w:rPr>
        <w:t xml:space="preserve"> issue des déclarations sociales nominatives (DSN) avec de facto, </w:t>
      </w:r>
      <w:r>
        <w:rPr>
          <w:rFonts w:ascii="Calibri" w:hAnsi="Calibri"/>
          <w:sz w:val="22"/>
          <w:szCs w:val="22"/>
        </w:rPr>
        <w:lastRenderedPageBreak/>
        <w:t>exclusion de toute</w:t>
      </w:r>
      <w:r w:rsidR="009F5C5C">
        <w:rPr>
          <w:rFonts w:ascii="Calibri" w:hAnsi="Calibri"/>
          <w:sz w:val="22"/>
          <w:szCs w:val="22"/>
        </w:rPr>
        <w:t>s</w:t>
      </w:r>
      <w:r>
        <w:rPr>
          <w:rFonts w:ascii="Calibri" w:hAnsi="Calibri"/>
          <w:sz w:val="22"/>
          <w:szCs w:val="22"/>
        </w:rPr>
        <w:t xml:space="preserve"> indemnité</w:t>
      </w:r>
      <w:r w:rsidR="009F5C5C">
        <w:rPr>
          <w:rFonts w:ascii="Calibri" w:hAnsi="Calibri"/>
          <w:sz w:val="22"/>
          <w:szCs w:val="22"/>
        </w:rPr>
        <w:t>s</w:t>
      </w:r>
      <w:r>
        <w:rPr>
          <w:rFonts w:ascii="Calibri" w:hAnsi="Calibri"/>
          <w:sz w:val="22"/>
          <w:szCs w:val="22"/>
        </w:rPr>
        <w:t xml:space="preserve"> légales, conventionnelles et transactionnelles de rupture du contrat de travail.</w:t>
      </w:r>
    </w:p>
    <w:p w14:paraId="2EDDE9BF" w14:textId="77777777" w:rsidP="00CA2465" w:rsidR="003B7136" w:rsidRDefault="003B7136" w:rsidRPr="00736D5D">
      <w:pPr>
        <w:jc w:val="both"/>
        <w:rPr>
          <w:rFonts w:ascii="Calibri" w:hAnsi="Calibri"/>
          <w:sz w:val="22"/>
          <w:szCs w:val="22"/>
        </w:rPr>
      </w:pPr>
    </w:p>
    <w:p w14:paraId="125D1251" w14:textId="77777777" w:rsidP="00CF59DD" w:rsidR="00CF59DD" w:rsidRDefault="00CF59DD" w:rsidRPr="00EE181B">
      <w:pPr>
        <w:pStyle w:val="Titre1"/>
        <w:jc w:val="both"/>
        <w:rPr>
          <w:rFonts w:ascii="Calibri" w:hAnsi="Calibri"/>
          <w:sz w:val="22"/>
          <w:szCs w:val="22"/>
        </w:rPr>
      </w:pPr>
      <w:bookmarkStart w:id="3" w:name="_Toc220131162"/>
      <w:r w:rsidRPr="00EE181B">
        <w:rPr>
          <w:rFonts w:ascii="Calibri" w:hAnsi="Calibri"/>
          <w:sz w:val="22"/>
          <w:szCs w:val="22"/>
          <w:shd w:color="auto" w:fill="E6E6E6" w:val="clear"/>
        </w:rPr>
        <w:t xml:space="preserve">ARTICLE </w:t>
      </w:r>
      <w:r w:rsidR="00427477">
        <w:rPr>
          <w:rFonts w:ascii="Calibri" w:hAnsi="Calibri"/>
          <w:sz w:val="22"/>
          <w:szCs w:val="22"/>
          <w:shd w:color="auto" w:fill="E6E6E6" w:val="clear"/>
        </w:rPr>
        <w:t xml:space="preserve">6 </w:t>
      </w:r>
      <w:r w:rsidRPr="00EE181B">
        <w:rPr>
          <w:rFonts w:ascii="Calibri" w:hAnsi="Calibri"/>
          <w:sz w:val="22"/>
          <w:szCs w:val="22"/>
          <w:shd w:color="auto" w:fill="E6E6E6" w:val="clear"/>
        </w:rPr>
        <w:t xml:space="preserve">: </w:t>
      </w:r>
      <w:bookmarkEnd w:id="3"/>
      <w:r w:rsidR="00427477">
        <w:rPr>
          <w:rFonts w:ascii="Calibri" w:hAnsi="Calibri"/>
          <w:sz w:val="22"/>
          <w:szCs w:val="22"/>
          <w:shd w:color="auto" w:fill="E6E6E6" w:val="clear"/>
        </w:rPr>
        <w:t>LES COMMISSIONS DU CSE</w:t>
      </w:r>
    </w:p>
    <w:p w14:paraId="17945D4F" w14:textId="77777777" w:rsidP="00CA2465" w:rsidR="00CF59DD" w:rsidRDefault="00CF59DD">
      <w:pPr>
        <w:jc w:val="both"/>
        <w:rPr>
          <w:rFonts w:ascii="Calibri" w:cs="Arial" w:hAnsi="Calibri"/>
          <w:sz w:val="22"/>
        </w:rPr>
      </w:pPr>
    </w:p>
    <w:p w14:paraId="31CC55CC" w14:textId="77777777" w:rsidP="00CA2465" w:rsidR="00427477" w:rsidRDefault="00427477" w:rsidRPr="00736D5D">
      <w:pPr>
        <w:jc w:val="both"/>
        <w:rPr>
          <w:rFonts w:ascii="Calibri" w:cs="Arial" w:hAnsi="Calibri"/>
          <w:b/>
          <w:sz w:val="22"/>
        </w:rPr>
      </w:pPr>
      <w:r w:rsidRPr="00736D5D">
        <w:rPr>
          <w:rFonts w:ascii="Calibri" w:cs="Arial" w:hAnsi="Calibri"/>
          <w:b/>
          <w:sz w:val="22"/>
        </w:rPr>
        <w:tab/>
        <w:t>Article 6.1 : La commission santé, sécurité et conditions de travail (CSSCT)</w:t>
      </w:r>
    </w:p>
    <w:p w14:paraId="0704527F" w14:textId="77777777" w:rsidP="00CA2465" w:rsidR="00427477" w:rsidRDefault="00427477">
      <w:pPr>
        <w:jc w:val="both"/>
        <w:rPr>
          <w:rFonts w:ascii="Calibri" w:cs="Arial" w:hAnsi="Calibri"/>
          <w:sz w:val="22"/>
        </w:rPr>
      </w:pPr>
    </w:p>
    <w:p w14:paraId="4BDD8E61" w14:textId="77777777" w:rsidP="00CA2465" w:rsidR="00427477" w:rsidRDefault="00427477">
      <w:pPr>
        <w:jc w:val="both"/>
        <w:rPr>
          <w:rFonts w:ascii="Calibri" w:cs="Arial" w:hAnsi="Calibri"/>
          <w:sz w:val="22"/>
        </w:rPr>
      </w:pPr>
      <w:r>
        <w:rPr>
          <w:rFonts w:ascii="Calibri" w:cs="Arial" w:hAnsi="Calibri"/>
          <w:sz w:val="22"/>
        </w:rPr>
        <w:t>Commission du CSE, elle sera désignée pour le même périmètre que celui du CSE et sera donc unique pour la société Frans Bonhomme.</w:t>
      </w:r>
    </w:p>
    <w:p w14:paraId="0DABFA94" w14:textId="77777777" w:rsidP="00CA2465" w:rsidR="00427477" w:rsidRDefault="00427477">
      <w:pPr>
        <w:jc w:val="both"/>
        <w:rPr>
          <w:rFonts w:ascii="Calibri" w:cs="Arial" w:hAnsi="Calibri"/>
          <w:sz w:val="22"/>
        </w:rPr>
      </w:pPr>
    </w:p>
    <w:p w14:paraId="19B8C35B" w14:textId="77777777" w:rsidP="00CA2465" w:rsidR="000829EC" w:rsidRDefault="000829EC">
      <w:pPr>
        <w:jc w:val="both"/>
        <w:rPr>
          <w:rFonts w:ascii="Calibri" w:cs="Arial" w:hAnsi="Calibri"/>
          <w:sz w:val="22"/>
        </w:rPr>
      </w:pPr>
      <w:r>
        <w:rPr>
          <w:rFonts w:ascii="Calibri" w:cs="Arial" w:hAnsi="Calibri"/>
          <w:sz w:val="22"/>
        </w:rPr>
        <w:t>La CSSCT est mise en place lors de la première réunion constitutive du CSE dans le respect des règles reprises ci-après :</w:t>
      </w:r>
    </w:p>
    <w:p w14:paraId="602B2763" w14:textId="77777777" w:rsidP="00CA2465" w:rsidR="000829EC" w:rsidRDefault="000829EC">
      <w:pPr>
        <w:jc w:val="both"/>
        <w:rPr>
          <w:rFonts w:ascii="Calibri" w:cs="Arial" w:hAnsi="Calibri"/>
          <w:sz w:val="22"/>
        </w:rPr>
      </w:pPr>
    </w:p>
    <w:p w14:paraId="7292FD0B" w14:textId="77777777" w:rsidP="00CA2465" w:rsidR="000829EC" w:rsidRDefault="009F5C5C">
      <w:pPr>
        <w:jc w:val="both"/>
        <w:rPr>
          <w:rFonts w:ascii="Calibri" w:cs="Arial" w:hAnsi="Calibri"/>
          <w:sz w:val="22"/>
        </w:rPr>
      </w:pPr>
      <w:r>
        <w:rPr>
          <w:rFonts w:ascii="Calibri" w:cs="Arial" w:hAnsi="Calibri"/>
          <w:sz w:val="22"/>
        </w:rPr>
        <w:tab/>
      </w:r>
      <w:r>
        <w:rPr>
          <w:rFonts w:ascii="Calibri" w:cs="Arial" w:hAnsi="Calibri"/>
          <w:sz w:val="22"/>
        </w:rPr>
        <w:tab/>
        <w:t>Article 6.1.1 La c</w:t>
      </w:r>
      <w:r w:rsidR="000829EC">
        <w:rPr>
          <w:rFonts w:ascii="Calibri" w:cs="Arial" w:hAnsi="Calibri"/>
          <w:sz w:val="22"/>
        </w:rPr>
        <w:t>omposition de la CSSCT</w:t>
      </w:r>
    </w:p>
    <w:p w14:paraId="0C028769" w14:textId="77777777" w:rsidP="00CA2465" w:rsidR="000829EC" w:rsidRDefault="000829EC">
      <w:pPr>
        <w:jc w:val="both"/>
        <w:rPr>
          <w:rFonts w:ascii="Calibri" w:cs="Arial" w:hAnsi="Calibri"/>
          <w:sz w:val="22"/>
        </w:rPr>
      </w:pPr>
    </w:p>
    <w:p w14:paraId="581176B9" w14:textId="77777777" w:rsidP="00CA2465" w:rsidR="000829EC" w:rsidRDefault="000829EC">
      <w:pPr>
        <w:jc w:val="both"/>
        <w:rPr>
          <w:rFonts w:ascii="Calibri" w:cs="Arial" w:hAnsi="Calibri"/>
          <w:sz w:val="22"/>
        </w:rPr>
      </w:pPr>
      <w:r>
        <w:rPr>
          <w:rFonts w:ascii="Calibri" w:cs="Arial" w:hAnsi="Calibri"/>
          <w:sz w:val="22"/>
        </w:rPr>
        <w:t>La CSSCT est composée :</w:t>
      </w:r>
    </w:p>
    <w:p w14:paraId="31047E29" w14:textId="77777777" w:rsidP="00CA2465" w:rsidR="000829EC" w:rsidRDefault="000829EC">
      <w:pPr>
        <w:jc w:val="both"/>
        <w:rPr>
          <w:rFonts w:ascii="Calibri" w:cs="Arial" w:hAnsi="Calibri"/>
          <w:sz w:val="22"/>
        </w:rPr>
      </w:pPr>
    </w:p>
    <w:p w14:paraId="1468B467" w14:textId="77777777" w:rsidP="00CA2465" w:rsidR="000829EC" w:rsidRDefault="000829EC">
      <w:pPr>
        <w:jc w:val="both"/>
        <w:rPr>
          <w:rFonts w:ascii="Calibri" w:cs="Arial" w:hAnsi="Calibri"/>
          <w:sz w:val="22"/>
        </w:rPr>
      </w:pPr>
      <w:r>
        <w:rPr>
          <w:rFonts w:ascii="Calibri" w:cs="Arial" w:hAnsi="Calibri"/>
          <w:sz w:val="22"/>
        </w:rPr>
        <w:t>1°) De l’employeur ou de son représentant</w:t>
      </w:r>
      <w:r w:rsidR="00A44D8C">
        <w:rPr>
          <w:rFonts w:ascii="Calibri" w:cs="Arial" w:hAnsi="Calibri"/>
          <w:sz w:val="22"/>
        </w:rPr>
        <w:t>,</w:t>
      </w:r>
      <w:r>
        <w:rPr>
          <w:rFonts w:ascii="Calibri" w:cs="Arial" w:hAnsi="Calibri"/>
          <w:sz w:val="22"/>
        </w:rPr>
        <w:t xml:space="preserve"> qui préside la CSSCT</w:t>
      </w:r>
      <w:r w:rsidR="00A44D8C">
        <w:rPr>
          <w:rFonts w:ascii="Calibri" w:cs="Arial" w:hAnsi="Calibri"/>
          <w:sz w:val="22"/>
        </w:rPr>
        <w:t>,</w:t>
      </w:r>
      <w:r>
        <w:rPr>
          <w:rFonts w:ascii="Calibri" w:cs="Arial" w:hAnsi="Calibri"/>
          <w:sz w:val="22"/>
        </w:rPr>
        <w:t xml:space="preserve"> accompagné de 2 collaborateurs appartenant à l’entreprise et choisi</w:t>
      </w:r>
      <w:r w:rsidR="00A44D8C">
        <w:rPr>
          <w:rFonts w:ascii="Calibri" w:cs="Arial" w:hAnsi="Calibri"/>
          <w:sz w:val="22"/>
        </w:rPr>
        <w:t>s</w:t>
      </w:r>
      <w:r>
        <w:rPr>
          <w:rFonts w:ascii="Calibri" w:cs="Arial" w:hAnsi="Calibri"/>
          <w:sz w:val="22"/>
        </w:rPr>
        <w:t xml:space="preserve"> en dehors </w:t>
      </w:r>
      <w:r w:rsidR="00A44D8C">
        <w:rPr>
          <w:rFonts w:ascii="Calibri" w:cs="Arial" w:hAnsi="Calibri"/>
          <w:sz w:val="22"/>
        </w:rPr>
        <w:t>des membres du</w:t>
      </w:r>
      <w:r>
        <w:rPr>
          <w:rFonts w:ascii="Calibri" w:cs="Arial" w:hAnsi="Calibri"/>
          <w:sz w:val="22"/>
        </w:rPr>
        <w:t xml:space="preserve"> CSE dans les limites de l’article L2315-39 du Code du travail.</w:t>
      </w:r>
      <w:r w:rsidR="0011710E">
        <w:rPr>
          <w:rFonts w:ascii="Calibri" w:cs="Arial" w:hAnsi="Calibri"/>
          <w:sz w:val="22"/>
        </w:rPr>
        <w:t xml:space="preserve"> </w:t>
      </w:r>
    </w:p>
    <w:p w14:paraId="0FDD8E2A" w14:textId="77777777" w:rsidP="00CA2465" w:rsidR="002243DF" w:rsidRDefault="002243DF">
      <w:pPr>
        <w:jc w:val="both"/>
        <w:rPr>
          <w:rFonts w:ascii="Calibri" w:cs="Arial" w:hAnsi="Calibri"/>
          <w:sz w:val="22"/>
        </w:rPr>
      </w:pPr>
    </w:p>
    <w:p w14:paraId="41A3A452" w14:textId="77777777" w:rsidP="00CA2465" w:rsidR="00786D02" w:rsidRDefault="00011872" w:rsidRPr="00DC5223">
      <w:pPr>
        <w:jc w:val="both"/>
        <w:rPr>
          <w:rFonts w:ascii="Calibri" w:cs="Arial" w:hAnsi="Calibri"/>
          <w:sz w:val="22"/>
        </w:rPr>
      </w:pPr>
      <w:r>
        <w:rPr>
          <w:rFonts w:ascii="Calibri" w:cs="Arial" w:hAnsi="Calibri"/>
          <w:sz w:val="22"/>
        </w:rPr>
        <w:t xml:space="preserve">2°) </w:t>
      </w:r>
      <w:r w:rsidR="00F90A3F">
        <w:rPr>
          <w:rFonts w:ascii="Calibri" w:cs="Arial" w:hAnsi="Calibri"/>
          <w:sz w:val="22"/>
        </w:rPr>
        <w:t>d’une</w:t>
      </w:r>
      <w:r w:rsidR="00A44D8C">
        <w:rPr>
          <w:rFonts w:ascii="Calibri" w:cs="Arial" w:hAnsi="Calibri"/>
          <w:sz w:val="22"/>
        </w:rPr>
        <w:t xml:space="preserve"> </w:t>
      </w:r>
      <w:r w:rsidR="00A44D8C" w:rsidRPr="00DC5223">
        <w:rPr>
          <w:rFonts w:ascii="Calibri" w:cs="Arial" w:hAnsi="Calibri"/>
          <w:sz w:val="22"/>
        </w:rPr>
        <w:t>délégation du CSE composée de</w:t>
      </w:r>
      <w:r w:rsidR="00F90A3F" w:rsidRPr="00DC5223">
        <w:rPr>
          <w:rFonts w:ascii="Calibri" w:cs="Arial" w:hAnsi="Calibri"/>
          <w:sz w:val="22"/>
        </w:rPr>
        <w:t xml:space="preserve"> membres titulaires ou suppléants du CSE dont le nombre est de 3 membres (dont 1 siège est dévolu au collège des Agents de Maîtrise et Cadres)</w:t>
      </w:r>
    </w:p>
    <w:p w14:paraId="3DE3A712" w14:textId="77777777" w:rsidP="00CA2465" w:rsidR="00F90A3F" w:rsidRDefault="00F90A3F" w:rsidRPr="00DC5223">
      <w:pPr>
        <w:jc w:val="both"/>
        <w:rPr>
          <w:rFonts w:ascii="Calibri" w:cs="Arial" w:hAnsi="Calibri"/>
          <w:sz w:val="22"/>
        </w:rPr>
      </w:pPr>
    </w:p>
    <w:p w14:paraId="618D29BD" w14:textId="77777777" w:rsidP="00CA2465" w:rsidR="00786D02" w:rsidRDefault="00786D02" w:rsidRPr="00DC5223">
      <w:pPr>
        <w:jc w:val="both"/>
        <w:rPr>
          <w:rFonts w:ascii="Calibri" w:cs="Arial" w:hAnsi="Calibri"/>
          <w:sz w:val="22"/>
        </w:rPr>
      </w:pPr>
      <w:r w:rsidRPr="00DC5223">
        <w:rPr>
          <w:rFonts w:ascii="Calibri" w:cs="Arial" w:hAnsi="Calibri"/>
          <w:sz w:val="22"/>
        </w:rPr>
        <w:t>Les</w:t>
      </w:r>
      <w:r w:rsidR="009F5C5C" w:rsidRPr="00DC5223">
        <w:rPr>
          <w:rFonts w:ascii="Calibri" w:cs="Arial" w:hAnsi="Calibri"/>
          <w:sz w:val="22"/>
        </w:rPr>
        <w:t xml:space="preserve"> 3</w:t>
      </w:r>
      <w:r w:rsidRPr="00DC5223">
        <w:rPr>
          <w:rFonts w:ascii="Calibri" w:cs="Arial" w:hAnsi="Calibri"/>
          <w:sz w:val="22"/>
        </w:rPr>
        <w:t xml:space="preserve"> membres</w:t>
      </w:r>
      <w:r w:rsidR="009F5C5C" w:rsidRPr="00DC5223">
        <w:rPr>
          <w:rFonts w:ascii="Calibri" w:cs="Arial" w:hAnsi="Calibri"/>
          <w:sz w:val="22"/>
        </w:rPr>
        <w:t xml:space="preserve"> titulaires</w:t>
      </w:r>
      <w:r w:rsidRPr="00DC5223">
        <w:rPr>
          <w:rFonts w:ascii="Calibri" w:cs="Arial" w:hAnsi="Calibri"/>
          <w:sz w:val="22"/>
        </w:rPr>
        <w:t xml:space="preserve"> de la CSSCT sont dési</w:t>
      </w:r>
      <w:r w:rsidR="00A44D8C" w:rsidRPr="00DC5223">
        <w:rPr>
          <w:rFonts w:ascii="Calibri" w:cs="Arial" w:hAnsi="Calibri"/>
          <w:sz w:val="22"/>
        </w:rPr>
        <w:t>gnés à la majorité des membres t</w:t>
      </w:r>
      <w:r w:rsidRPr="00DC5223">
        <w:rPr>
          <w:rFonts w:ascii="Calibri" w:cs="Arial" w:hAnsi="Calibri"/>
          <w:sz w:val="22"/>
        </w:rPr>
        <w:t>itulaires du CSE</w:t>
      </w:r>
      <w:r w:rsidR="00A44D8C" w:rsidRPr="00DC5223">
        <w:rPr>
          <w:rFonts w:ascii="Calibri" w:cs="Arial" w:hAnsi="Calibri"/>
          <w:sz w:val="22"/>
        </w:rPr>
        <w:t xml:space="preserve"> </w:t>
      </w:r>
      <w:r w:rsidRPr="00DC5223">
        <w:rPr>
          <w:rFonts w:ascii="Calibri" w:cs="Arial" w:hAnsi="Calibri"/>
          <w:sz w:val="22"/>
        </w:rPr>
        <w:t>présents lors de la réunion constitutive suivant les élections professionnelles et ayant voix délibérative.</w:t>
      </w:r>
    </w:p>
    <w:p w14:paraId="7F872D72" w14:textId="77777777" w:rsidP="00CA2465" w:rsidR="00786D02" w:rsidRDefault="00786D02" w:rsidRPr="00DC5223">
      <w:pPr>
        <w:jc w:val="both"/>
        <w:rPr>
          <w:rFonts w:ascii="Calibri" w:cs="Arial" w:hAnsi="Calibri"/>
          <w:sz w:val="22"/>
        </w:rPr>
      </w:pPr>
    </w:p>
    <w:p w14:paraId="7FE75CEE" w14:textId="77777777" w:rsidP="00CA2465" w:rsidR="009F5C5C" w:rsidRDefault="009F5C5C" w:rsidRPr="00DC5223">
      <w:pPr>
        <w:jc w:val="both"/>
        <w:rPr>
          <w:rFonts w:ascii="Calibri" w:cs="Arial" w:hAnsi="Calibri"/>
          <w:sz w:val="22"/>
        </w:rPr>
      </w:pPr>
      <w:r w:rsidRPr="00DC5223">
        <w:rPr>
          <w:rFonts w:ascii="Calibri" w:cs="Arial" w:hAnsi="Calibri"/>
          <w:sz w:val="22"/>
        </w:rPr>
        <w:t>3 membres suppléants de la CSSCT (dont au moins un appartenant au collège des Agents de Maîtrise et Cadres) sont désignés dans les mêm</w:t>
      </w:r>
      <w:r w:rsidR="00AE644E">
        <w:rPr>
          <w:rFonts w:ascii="Calibri" w:cs="Arial" w:hAnsi="Calibri"/>
          <w:sz w:val="22"/>
        </w:rPr>
        <w:t>es conditions. Ils remplacent</w:t>
      </w:r>
      <w:r w:rsidRPr="00DC5223">
        <w:rPr>
          <w:rFonts w:ascii="Calibri" w:cs="Arial" w:hAnsi="Calibri"/>
          <w:sz w:val="22"/>
        </w:rPr>
        <w:t xml:space="preserve"> les titulaires en cas d’absence.</w:t>
      </w:r>
    </w:p>
    <w:p w14:paraId="69E513AA" w14:textId="77777777" w:rsidP="00CA2465" w:rsidR="009F5C5C" w:rsidRDefault="009F5C5C" w:rsidRPr="00DC5223">
      <w:pPr>
        <w:jc w:val="both"/>
        <w:rPr>
          <w:rFonts w:ascii="Calibri" w:cs="Arial" w:hAnsi="Calibri"/>
          <w:sz w:val="22"/>
        </w:rPr>
      </w:pPr>
    </w:p>
    <w:p w14:paraId="14304EAE" w14:textId="77777777" w:rsidP="00CA2465" w:rsidR="00786D02" w:rsidRDefault="00786D02">
      <w:pPr>
        <w:jc w:val="both"/>
        <w:rPr>
          <w:rFonts w:ascii="Calibri" w:cs="Arial" w:hAnsi="Calibri"/>
          <w:sz w:val="22"/>
        </w:rPr>
      </w:pPr>
      <w:r w:rsidRPr="00DC5223">
        <w:rPr>
          <w:rFonts w:ascii="Calibri" w:cs="Arial" w:hAnsi="Calibri"/>
          <w:sz w:val="22"/>
        </w:rPr>
        <w:t>Lorsqu’un membre de la CSSCT perd son mandat, le CSE désign</w:t>
      </w:r>
      <w:r w:rsidR="0098400F" w:rsidRPr="00DC5223">
        <w:rPr>
          <w:rFonts w:ascii="Calibri" w:cs="Arial" w:hAnsi="Calibri"/>
          <w:sz w:val="22"/>
        </w:rPr>
        <w:t>e</w:t>
      </w:r>
      <w:r w:rsidRPr="00DC5223">
        <w:rPr>
          <w:rFonts w:ascii="Calibri" w:cs="Arial" w:hAnsi="Calibri"/>
          <w:sz w:val="22"/>
        </w:rPr>
        <w:t xml:space="preserve"> son remplaçant parmi les membres titulaires ou suppléants du CSE appartenant</w:t>
      </w:r>
      <w:r>
        <w:rPr>
          <w:rFonts w:ascii="Calibri" w:cs="Arial" w:hAnsi="Calibri"/>
          <w:sz w:val="22"/>
        </w:rPr>
        <w:t xml:space="preserve"> au même collège lors la réunion suivante, à la majorité de ses membres titulaires</w:t>
      </w:r>
      <w:r w:rsidR="00A44D8C">
        <w:rPr>
          <w:rFonts w:ascii="Calibri" w:cs="Arial" w:hAnsi="Calibri"/>
          <w:sz w:val="22"/>
        </w:rPr>
        <w:t xml:space="preserve"> </w:t>
      </w:r>
      <w:r>
        <w:rPr>
          <w:rFonts w:ascii="Calibri" w:cs="Arial" w:hAnsi="Calibri"/>
          <w:sz w:val="22"/>
        </w:rPr>
        <w:t>présents à cette réunion indépendamment de leur collège.</w:t>
      </w:r>
    </w:p>
    <w:p w14:paraId="1C472E99" w14:textId="77777777" w:rsidP="00CA2465" w:rsidR="00786D02" w:rsidRDefault="00786D02">
      <w:pPr>
        <w:jc w:val="both"/>
        <w:rPr>
          <w:rFonts w:ascii="Calibri" w:cs="Arial" w:hAnsi="Calibri"/>
          <w:sz w:val="22"/>
        </w:rPr>
      </w:pPr>
    </w:p>
    <w:p w14:paraId="71D35EB3" w14:textId="77777777" w:rsidP="00CA2465" w:rsidR="002243DF" w:rsidRDefault="002243DF">
      <w:pPr>
        <w:jc w:val="both"/>
        <w:rPr>
          <w:rFonts w:ascii="Calibri" w:cs="Arial" w:hAnsi="Calibri"/>
          <w:sz w:val="22"/>
        </w:rPr>
      </w:pPr>
      <w:r w:rsidRPr="00FE0893">
        <w:rPr>
          <w:rFonts w:ascii="Calibri" w:cs="Arial" w:hAnsi="Calibri"/>
          <w:sz w:val="22"/>
        </w:rPr>
        <w:t>3°) Des représentants syndicaux au CSE</w:t>
      </w:r>
    </w:p>
    <w:p w14:paraId="54E4DEEE" w14:textId="77777777" w:rsidP="00CA2465" w:rsidR="002243DF" w:rsidRDefault="002243DF">
      <w:pPr>
        <w:jc w:val="both"/>
        <w:rPr>
          <w:rFonts w:ascii="Calibri" w:cs="Arial" w:hAnsi="Calibri"/>
          <w:sz w:val="22"/>
        </w:rPr>
      </w:pPr>
    </w:p>
    <w:p w14:paraId="6B492B7F" w14:textId="77777777" w:rsidP="00CA2465" w:rsidR="00786D02" w:rsidRDefault="002243DF">
      <w:pPr>
        <w:jc w:val="both"/>
        <w:rPr>
          <w:rFonts w:ascii="Calibri" w:cs="Arial" w:hAnsi="Calibri"/>
          <w:sz w:val="22"/>
        </w:rPr>
      </w:pPr>
      <w:r>
        <w:rPr>
          <w:rFonts w:ascii="Calibri" w:cs="Arial" w:hAnsi="Calibri"/>
          <w:sz w:val="22"/>
        </w:rPr>
        <w:t>4</w:t>
      </w:r>
      <w:r w:rsidR="00612790">
        <w:rPr>
          <w:rFonts w:ascii="Calibri" w:cs="Arial" w:hAnsi="Calibri"/>
          <w:sz w:val="22"/>
        </w:rPr>
        <w:t>°) des membres de droit</w:t>
      </w:r>
      <w:r w:rsidR="00786D02">
        <w:rPr>
          <w:rFonts w:ascii="Calibri" w:cs="Arial" w:hAnsi="Calibri"/>
          <w:sz w:val="22"/>
        </w:rPr>
        <w:t xml:space="preserve"> avec voix consultative :</w:t>
      </w:r>
    </w:p>
    <w:p w14:paraId="71169B93" w14:textId="77777777" w:rsidP="00786D02" w:rsidR="00786D02" w:rsidRDefault="00786D02">
      <w:pPr>
        <w:numPr>
          <w:ilvl w:val="0"/>
          <w:numId w:val="13"/>
        </w:numPr>
        <w:jc w:val="both"/>
        <w:rPr>
          <w:rFonts w:ascii="Calibri" w:cs="Arial" w:hAnsi="Calibri"/>
          <w:sz w:val="22"/>
        </w:rPr>
      </w:pPr>
      <w:r>
        <w:rPr>
          <w:rFonts w:ascii="Calibri" w:cs="Arial" w:hAnsi="Calibri"/>
          <w:sz w:val="22"/>
        </w:rPr>
        <w:t>Le médecin du travail ou un membre de l’équipe pluridisciplinaire du service de santé au travail ayant des compétences en la matière, sur délégation du médecin</w:t>
      </w:r>
      <w:r w:rsidR="00253CBC">
        <w:rPr>
          <w:rFonts w:ascii="Calibri" w:cs="Arial" w:hAnsi="Calibri"/>
          <w:sz w:val="22"/>
        </w:rPr>
        <w:t> ;</w:t>
      </w:r>
    </w:p>
    <w:p w14:paraId="0B5B3ABC" w14:textId="77777777" w:rsidP="00786D02" w:rsidR="00786D02" w:rsidRDefault="00786D02">
      <w:pPr>
        <w:numPr>
          <w:ilvl w:val="0"/>
          <w:numId w:val="13"/>
        </w:numPr>
        <w:jc w:val="both"/>
        <w:rPr>
          <w:rFonts w:ascii="Calibri" w:cs="Arial" w:hAnsi="Calibri"/>
          <w:sz w:val="22"/>
        </w:rPr>
      </w:pPr>
      <w:r>
        <w:rPr>
          <w:rFonts w:ascii="Calibri" w:cs="Arial" w:hAnsi="Calibri"/>
          <w:sz w:val="22"/>
        </w:rPr>
        <w:t xml:space="preserve">Le responsable interne de sécurité et des conditions de travail ou, à </w:t>
      </w:r>
      <w:r w:rsidR="0098400F">
        <w:rPr>
          <w:rFonts w:ascii="Calibri" w:cs="Arial" w:hAnsi="Calibri"/>
          <w:sz w:val="22"/>
        </w:rPr>
        <w:t>défaut</w:t>
      </w:r>
      <w:r>
        <w:rPr>
          <w:rFonts w:ascii="Calibri" w:cs="Arial" w:hAnsi="Calibri"/>
          <w:sz w:val="22"/>
        </w:rPr>
        <w:t xml:space="preserve"> l’agent chargé de la sécurité et des conditions de travail</w:t>
      </w:r>
      <w:r w:rsidR="00253CBC">
        <w:rPr>
          <w:rFonts w:ascii="Calibri" w:cs="Arial" w:hAnsi="Calibri"/>
          <w:sz w:val="22"/>
        </w:rPr>
        <w:t> ;</w:t>
      </w:r>
    </w:p>
    <w:p w14:paraId="45E8FA2A" w14:textId="77777777" w:rsidP="00786D02" w:rsidR="00786D02" w:rsidRDefault="00786D02">
      <w:pPr>
        <w:numPr>
          <w:ilvl w:val="0"/>
          <w:numId w:val="13"/>
        </w:numPr>
        <w:jc w:val="both"/>
        <w:rPr>
          <w:rFonts w:ascii="Calibri" w:cs="Arial" w:hAnsi="Calibri"/>
          <w:sz w:val="22"/>
        </w:rPr>
      </w:pPr>
      <w:r>
        <w:rPr>
          <w:rFonts w:ascii="Calibri" w:cs="Arial" w:hAnsi="Calibri"/>
          <w:sz w:val="22"/>
        </w:rPr>
        <w:t>L’agent de contrôle de l’inspection du travail</w:t>
      </w:r>
      <w:r w:rsidR="00253CBC">
        <w:rPr>
          <w:rFonts w:ascii="Calibri" w:cs="Arial" w:hAnsi="Calibri"/>
          <w:sz w:val="22"/>
        </w:rPr>
        <w:t> ;</w:t>
      </w:r>
    </w:p>
    <w:p w14:paraId="15D1FC1F" w14:textId="77777777" w:rsidP="00786D02" w:rsidR="00786D02" w:rsidRDefault="00786D02">
      <w:pPr>
        <w:numPr>
          <w:ilvl w:val="0"/>
          <w:numId w:val="13"/>
        </w:numPr>
        <w:jc w:val="both"/>
        <w:rPr>
          <w:rFonts w:ascii="Calibri" w:cs="Arial" w:hAnsi="Calibri"/>
          <w:sz w:val="22"/>
        </w:rPr>
      </w:pPr>
      <w:r>
        <w:rPr>
          <w:rFonts w:ascii="Calibri" w:cs="Arial" w:hAnsi="Calibri"/>
          <w:sz w:val="22"/>
        </w:rPr>
        <w:t>Les agents des services de prévention des organismes de sécurité sociale</w:t>
      </w:r>
      <w:r w:rsidR="00253CBC">
        <w:rPr>
          <w:rFonts w:ascii="Calibri" w:cs="Arial" w:hAnsi="Calibri"/>
          <w:sz w:val="22"/>
        </w:rPr>
        <w:t>.</w:t>
      </w:r>
    </w:p>
    <w:p w14:paraId="33C1E317" w14:textId="77777777" w:rsidP="00A472D2" w:rsidR="00A472D2" w:rsidRDefault="00A472D2">
      <w:pPr>
        <w:jc w:val="both"/>
        <w:rPr>
          <w:rFonts w:ascii="Calibri" w:cs="Arial" w:hAnsi="Calibri"/>
          <w:sz w:val="22"/>
        </w:rPr>
      </w:pPr>
    </w:p>
    <w:p w14:paraId="6EE276D4" w14:textId="77777777" w:rsidP="00786D02" w:rsidR="00786D02" w:rsidRDefault="00786D02">
      <w:pPr>
        <w:ind w:left="1416"/>
        <w:jc w:val="both"/>
        <w:rPr>
          <w:rFonts w:ascii="Calibri" w:cs="Arial" w:hAnsi="Calibri"/>
          <w:sz w:val="22"/>
        </w:rPr>
      </w:pPr>
      <w:r>
        <w:rPr>
          <w:rFonts w:ascii="Calibri" w:cs="Arial" w:hAnsi="Calibri"/>
          <w:sz w:val="22"/>
        </w:rPr>
        <w:t>Article 6.1.2 Les attributions déléguées à la CSSCT</w:t>
      </w:r>
    </w:p>
    <w:p w14:paraId="00F59609" w14:textId="77777777" w:rsidP="00786D02" w:rsidR="00786D02" w:rsidRDefault="00786D02">
      <w:pPr>
        <w:ind w:left="1416"/>
        <w:jc w:val="both"/>
        <w:rPr>
          <w:rFonts w:ascii="Calibri" w:cs="Arial" w:hAnsi="Calibri"/>
          <w:sz w:val="22"/>
        </w:rPr>
      </w:pPr>
    </w:p>
    <w:p w14:paraId="688983DA" w14:textId="77777777" w:rsidP="00E719D9" w:rsidR="00786D02" w:rsidRDefault="00EE2937">
      <w:pPr>
        <w:jc w:val="both"/>
        <w:rPr>
          <w:rFonts w:ascii="Calibri" w:cs="Arial" w:hAnsi="Calibri"/>
          <w:sz w:val="22"/>
        </w:rPr>
      </w:pPr>
      <w:r>
        <w:rPr>
          <w:rFonts w:ascii="Calibri" w:cs="Arial" w:hAnsi="Calibri"/>
          <w:sz w:val="22"/>
        </w:rPr>
        <w:t xml:space="preserve">En application de l’article L2315-38 du Code du travail, la CSSCT peut exercer en tout ou partie, par délégation </w:t>
      </w:r>
      <w:r w:rsidR="008A2363">
        <w:rPr>
          <w:rFonts w:ascii="Calibri" w:cs="Arial" w:hAnsi="Calibri"/>
          <w:sz w:val="22"/>
        </w:rPr>
        <w:t xml:space="preserve">permanente ou ponctuelle (en fonction des projets de l’entreprise) </w:t>
      </w:r>
      <w:r>
        <w:rPr>
          <w:rFonts w:ascii="Calibri" w:cs="Arial" w:hAnsi="Calibri"/>
          <w:sz w:val="22"/>
        </w:rPr>
        <w:t>du CSE, à l’exception du recours éventuel à un expert et des attributions consultatives qui restent de la compétence exclusive du CSE, l’ensemble des attributions du CSE relatives à la santé, à la sécurité</w:t>
      </w:r>
      <w:r w:rsidR="0011710E">
        <w:rPr>
          <w:rFonts w:ascii="Calibri" w:cs="Arial" w:hAnsi="Calibri"/>
          <w:sz w:val="22"/>
        </w:rPr>
        <w:t>,</w:t>
      </w:r>
      <w:r>
        <w:rPr>
          <w:rFonts w:ascii="Calibri" w:cs="Arial" w:hAnsi="Calibri"/>
          <w:sz w:val="22"/>
        </w:rPr>
        <w:t xml:space="preserve"> aux conditions de travail et à la prévention des risques relevant du périmètre de l’entreprise</w:t>
      </w:r>
      <w:r w:rsidR="008A2363">
        <w:rPr>
          <w:rFonts w:ascii="Calibri" w:cs="Arial" w:hAnsi="Calibri"/>
          <w:sz w:val="22"/>
        </w:rPr>
        <w:t xml:space="preserve"> et reprises ci-après </w:t>
      </w:r>
      <w:r>
        <w:rPr>
          <w:rFonts w:ascii="Calibri" w:cs="Arial" w:hAnsi="Calibri"/>
          <w:sz w:val="22"/>
        </w:rPr>
        <w:t xml:space="preserve"> notamment :</w:t>
      </w:r>
    </w:p>
    <w:p w14:paraId="7E941EF4" w14:textId="77777777" w:rsidP="00E719D9" w:rsidR="00EE2937" w:rsidRDefault="00EE2937">
      <w:pPr>
        <w:jc w:val="both"/>
        <w:rPr>
          <w:rFonts w:ascii="Calibri" w:cs="Arial" w:hAnsi="Calibri"/>
          <w:sz w:val="22"/>
        </w:rPr>
      </w:pPr>
    </w:p>
    <w:p w14:paraId="13747D5D" w14:textId="77777777" w:rsidP="00EE2937" w:rsidR="00EE2937" w:rsidRDefault="00EE2937">
      <w:pPr>
        <w:numPr>
          <w:ilvl w:val="0"/>
          <w:numId w:val="13"/>
        </w:numPr>
        <w:jc w:val="both"/>
        <w:rPr>
          <w:rFonts w:ascii="Calibri" w:cs="Arial" w:hAnsi="Calibri"/>
          <w:sz w:val="22"/>
        </w:rPr>
      </w:pPr>
      <w:r>
        <w:rPr>
          <w:rFonts w:ascii="Calibri" w:cs="Arial" w:hAnsi="Calibri"/>
          <w:sz w:val="22"/>
        </w:rPr>
        <w:t>L’analyse des risques professionnels nécessaires à l’éclairage du CSE</w:t>
      </w:r>
      <w:r w:rsidR="00253CBC">
        <w:rPr>
          <w:rFonts w:ascii="Calibri" w:cs="Arial" w:hAnsi="Calibri"/>
          <w:sz w:val="22"/>
        </w:rPr>
        <w:t> ;</w:t>
      </w:r>
    </w:p>
    <w:p w14:paraId="76FA2309" w14:textId="77777777" w:rsidP="00EE2937" w:rsidR="00EE2937" w:rsidRDefault="00EE2937">
      <w:pPr>
        <w:numPr>
          <w:ilvl w:val="0"/>
          <w:numId w:val="13"/>
        </w:numPr>
        <w:jc w:val="both"/>
        <w:rPr>
          <w:rFonts w:ascii="Calibri" w:cs="Arial" w:hAnsi="Calibri"/>
          <w:sz w:val="22"/>
        </w:rPr>
      </w:pPr>
      <w:r>
        <w:rPr>
          <w:rFonts w:ascii="Calibri" w:cs="Arial" w:hAnsi="Calibri"/>
          <w:sz w:val="22"/>
        </w:rPr>
        <w:t>Les enquêtes AT/MP et les inspections en matière d’hygiène et sécurité visées par l’article L2312-13 du code du travail</w:t>
      </w:r>
      <w:r w:rsidR="00253CBC">
        <w:rPr>
          <w:rFonts w:ascii="Calibri" w:cs="Arial" w:hAnsi="Calibri"/>
          <w:sz w:val="22"/>
        </w:rPr>
        <w:t> ;</w:t>
      </w:r>
    </w:p>
    <w:p w14:paraId="751F10B2" w14:textId="77777777" w:rsidP="00EE2937" w:rsidR="00EE2937" w:rsidRDefault="00EE2937">
      <w:pPr>
        <w:numPr>
          <w:ilvl w:val="0"/>
          <w:numId w:val="13"/>
        </w:numPr>
        <w:jc w:val="both"/>
        <w:rPr>
          <w:rFonts w:ascii="Calibri" w:cs="Arial" w:hAnsi="Calibri"/>
          <w:sz w:val="22"/>
        </w:rPr>
      </w:pPr>
      <w:r>
        <w:rPr>
          <w:rFonts w:ascii="Calibri" w:cs="Arial" w:hAnsi="Calibri"/>
          <w:sz w:val="22"/>
        </w:rPr>
        <w:t>L’exercice des droits d’alerte en situation de danger grave et imminent ainsi qu’en matière de santé publique et d’environnement dans les conditions prévues, selon le cas, aux article L4132-2 à L4132-5 et L4133-2 à L4133-4 du Code du travail ainsi que l’étude des éventuelles mesures à prendre ou suites données</w:t>
      </w:r>
      <w:r w:rsidR="00253CBC">
        <w:rPr>
          <w:rFonts w:ascii="Calibri" w:cs="Arial" w:hAnsi="Calibri"/>
          <w:sz w:val="22"/>
        </w:rPr>
        <w:t> ;</w:t>
      </w:r>
    </w:p>
    <w:p w14:paraId="43D06364" w14:textId="77777777" w:rsidP="00EE2937" w:rsidR="00EE2937" w:rsidRDefault="00EE2937">
      <w:pPr>
        <w:numPr>
          <w:ilvl w:val="0"/>
          <w:numId w:val="13"/>
        </w:numPr>
        <w:jc w:val="both"/>
        <w:rPr>
          <w:rFonts w:ascii="Calibri" w:cs="Arial" w:hAnsi="Calibri"/>
          <w:sz w:val="22"/>
        </w:rPr>
      </w:pPr>
      <w:r>
        <w:rPr>
          <w:rFonts w:ascii="Calibri" w:cs="Arial" w:hAnsi="Calibri"/>
          <w:sz w:val="22"/>
        </w:rPr>
        <w:t>Le suivi de la démarche de prévention des risques psychosociaux</w:t>
      </w:r>
      <w:r w:rsidR="00253CBC">
        <w:rPr>
          <w:rFonts w:ascii="Calibri" w:cs="Arial" w:hAnsi="Calibri"/>
          <w:sz w:val="22"/>
        </w:rPr>
        <w:t> ;</w:t>
      </w:r>
    </w:p>
    <w:p w14:paraId="2C81CE5E" w14:textId="77777777" w:rsidP="00756BF2" w:rsidR="00756BF2" w:rsidRDefault="00756BF2" w:rsidRPr="00756BF2">
      <w:pPr>
        <w:numPr>
          <w:ilvl w:val="0"/>
          <w:numId w:val="13"/>
        </w:numPr>
        <w:jc w:val="both"/>
        <w:rPr>
          <w:rFonts w:ascii="Calibri" w:cs="Arial" w:hAnsi="Calibri"/>
          <w:sz w:val="22"/>
        </w:rPr>
      </w:pPr>
      <w:r w:rsidRPr="00756BF2">
        <w:rPr>
          <w:rFonts w:ascii="Calibri" w:cs="Arial" w:hAnsi="Calibri"/>
          <w:sz w:val="22"/>
        </w:rPr>
        <w:t xml:space="preserve">L’entente de chefs d’entreprise voisine dont l’activité expose les travailleurs de son ressort à des nuisances particulières. </w:t>
      </w:r>
    </w:p>
    <w:p w14:paraId="0AD6BA3A" w14:textId="77777777" w:rsidP="00756BF2" w:rsidR="00756BF2" w:rsidRDefault="00756BF2">
      <w:pPr>
        <w:ind w:left="720"/>
        <w:jc w:val="both"/>
        <w:rPr>
          <w:rFonts w:ascii="Calibri" w:cs="Arial" w:hAnsi="Calibri"/>
          <w:sz w:val="22"/>
        </w:rPr>
      </w:pPr>
    </w:p>
    <w:p w14:paraId="6AB300E2" w14:textId="77777777" w:rsidP="00EE2937" w:rsidR="00EE2937" w:rsidRDefault="00EE2937">
      <w:pPr>
        <w:ind w:left="1416"/>
        <w:jc w:val="both"/>
        <w:rPr>
          <w:rFonts w:ascii="Calibri" w:cs="Arial" w:hAnsi="Calibri"/>
          <w:sz w:val="22"/>
        </w:rPr>
      </w:pPr>
      <w:r>
        <w:rPr>
          <w:rFonts w:ascii="Calibri" w:cs="Arial" w:hAnsi="Calibri"/>
          <w:sz w:val="22"/>
        </w:rPr>
        <w:t>Article 6.1.3. Le fonctionnement de la CSSCT</w:t>
      </w:r>
    </w:p>
    <w:p w14:paraId="7035D8AE" w14:textId="77777777" w:rsidP="00EE2937" w:rsidR="00EE2937" w:rsidRDefault="00EE2937">
      <w:pPr>
        <w:jc w:val="both"/>
        <w:rPr>
          <w:rFonts w:ascii="Calibri" w:cs="Arial" w:hAnsi="Calibri"/>
          <w:sz w:val="22"/>
        </w:rPr>
      </w:pPr>
    </w:p>
    <w:p w14:paraId="5CC691B5" w14:textId="77777777" w:rsidP="00EE2937" w:rsidR="00EE2937" w:rsidRDefault="00552FBD">
      <w:pPr>
        <w:jc w:val="both"/>
        <w:rPr>
          <w:rFonts w:ascii="Calibri" w:cs="Arial" w:hAnsi="Calibri"/>
          <w:sz w:val="22"/>
        </w:rPr>
      </w:pPr>
      <w:r>
        <w:rPr>
          <w:rFonts w:ascii="Calibri" w:cs="Arial" w:hAnsi="Calibri"/>
          <w:sz w:val="22"/>
        </w:rPr>
        <w:t>Les modalités de fonctionnement de la CSSCT sont fixées par le règlement intérieur du CSE, dans le respect du code du travail et des dispositions suivantes :</w:t>
      </w:r>
    </w:p>
    <w:p w14:paraId="48D0A864" w14:textId="77777777" w:rsidP="00EE2937" w:rsidR="00552FBD" w:rsidRDefault="00552FBD">
      <w:pPr>
        <w:jc w:val="both"/>
        <w:rPr>
          <w:rFonts w:ascii="Calibri" w:cs="Arial" w:hAnsi="Calibri"/>
          <w:sz w:val="22"/>
        </w:rPr>
      </w:pPr>
    </w:p>
    <w:p w14:paraId="07D8E3CA" w14:textId="77777777" w:rsidP="00552FBD" w:rsidR="0041679C" w:rsidRDefault="00552FBD">
      <w:pPr>
        <w:jc w:val="both"/>
        <w:rPr>
          <w:rFonts w:ascii="Calibri" w:cs="Arial" w:hAnsi="Calibri"/>
          <w:sz w:val="22"/>
        </w:rPr>
      </w:pPr>
      <w:r>
        <w:rPr>
          <w:rFonts w:ascii="Calibri" w:cs="Arial" w:hAnsi="Calibri"/>
          <w:sz w:val="22"/>
        </w:rPr>
        <w:t xml:space="preserve">1°) </w:t>
      </w:r>
      <w:r w:rsidR="00463A91">
        <w:rPr>
          <w:rFonts w:ascii="Calibri" w:cs="Arial" w:hAnsi="Calibri"/>
          <w:sz w:val="22"/>
        </w:rPr>
        <w:t xml:space="preserve">Le CSE tient dans le cadre de ses réunions mensuelles, au moins 4 réunions par an consacrées en tout ou partie aux attributions de la CSSCT en matière de santé, sécurité et conditions de travail. </w:t>
      </w:r>
    </w:p>
    <w:p w14:paraId="26A77F98" w14:textId="31F3A166" w:rsidP="00552FBD" w:rsidR="00463A91" w:rsidRDefault="00463A91">
      <w:pPr>
        <w:jc w:val="both"/>
        <w:rPr>
          <w:rFonts w:ascii="Calibri" w:cs="Arial" w:hAnsi="Calibri"/>
          <w:sz w:val="22"/>
        </w:rPr>
      </w:pPr>
      <w:r>
        <w:rPr>
          <w:rFonts w:ascii="Calibri" w:cs="Arial" w:hAnsi="Calibri"/>
          <w:sz w:val="22"/>
        </w:rPr>
        <w:t xml:space="preserve">Dans ce </w:t>
      </w:r>
      <w:r w:rsidRPr="00BE5EA2">
        <w:rPr>
          <w:rFonts w:ascii="Calibri" w:cs="Arial" w:hAnsi="Calibri"/>
          <w:sz w:val="22"/>
        </w:rPr>
        <w:t xml:space="preserve">cadre la CSSCT tiendra chaque année 4 réunions préparatoires et préalables aux réunions du CSE susvisées d’une durée de 4 </w:t>
      </w:r>
      <w:r w:rsidRPr="00FE0893">
        <w:rPr>
          <w:rFonts w:ascii="Calibri" w:cs="Arial" w:hAnsi="Calibri"/>
          <w:sz w:val="22"/>
        </w:rPr>
        <w:t>heures maximum. Le temps passé à ces réunions préparatoires est considéré comme du temps de travail effectif.</w:t>
      </w:r>
      <w:r w:rsidR="002243DF" w:rsidRPr="00FE0893">
        <w:rPr>
          <w:rFonts w:ascii="Calibri" w:cs="Arial" w:hAnsi="Calibri"/>
          <w:sz w:val="22"/>
        </w:rPr>
        <w:t xml:space="preserve"> Les réunions de la CSSCT seront par principe organisées la veille de la réunion du CSE ou le lendemain pour une meilleur</w:t>
      </w:r>
      <w:r w:rsidR="002216F2" w:rsidRPr="00FE0893">
        <w:rPr>
          <w:rFonts w:ascii="Calibri" w:cs="Arial" w:hAnsi="Calibri"/>
          <w:sz w:val="22"/>
        </w:rPr>
        <w:t>e</w:t>
      </w:r>
      <w:r w:rsidR="002243DF" w:rsidRPr="00FE0893">
        <w:rPr>
          <w:rFonts w:ascii="Calibri" w:cs="Arial" w:hAnsi="Calibri"/>
          <w:sz w:val="22"/>
        </w:rPr>
        <w:t xml:space="preserve"> organisation de la gestion des sujets et des ordres du jour. Cependant, en cas de nécessité et avec l’accord du Secrétaire du CSE, il pourra être dérogé, à cette règle.</w:t>
      </w:r>
    </w:p>
    <w:p w14:paraId="02D6C170" w14:textId="77777777" w:rsidP="00552FBD" w:rsidR="00EE2937" w:rsidRDefault="00EE2937">
      <w:pPr>
        <w:jc w:val="both"/>
        <w:rPr>
          <w:rFonts w:ascii="Calibri" w:cs="Arial" w:hAnsi="Calibri"/>
          <w:sz w:val="22"/>
        </w:rPr>
      </w:pPr>
    </w:p>
    <w:p w14:paraId="03C7A9A7" w14:textId="77777777" w:rsidP="00552FBD" w:rsidR="00552FBD" w:rsidRDefault="00552FBD">
      <w:pPr>
        <w:jc w:val="both"/>
        <w:rPr>
          <w:rFonts w:ascii="Calibri" w:cs="Arial" w:hAnsi="Calibri"/>
          <w:sz w:val="22"/>
        </w:rPr>
      </w:pPr>
      <w:proofErr w:type="gramStart"/>
      <w:r>
        <w:rPr>
          <w:rFonts w:ascii="Calibri" w:cs="Arial" w:hAnsi="Calibri"/>
          <w:sz w:val="22"/>
        </w:rPr>
        <w:t>2)°</w:t>
      </w:r>
      <w:proofErr w:type="gramEnd"/>
      <w:r>
        <w:rPr>
          <w:rFonts w:ascii="Calibri" w:cs="Arial" w:hAnsi="Calibri"/>
          <w:sz w:val="22"/>
        </w:rPr>
        <w:t xml:space="preserve"> Les membres de la CSSCT, y compris les membres suppléant</w:t>
      </w:r>
      <w:r w:rsidR="00612790">
        <w:rPr>
          <w:rFonts w:ascii="Calibri" w:cs="Arial" w:hAnsi="Calibri"/>
          <w:sz w:val="22"/>
        </w:rPr>
        <w:t>s</w:t>
      </w:r>
      <w:r>
        <w:rPr>
          <w:rFonts w:ascii="Calibri" w:cs="Arial" w:hAnsi="Calibri"/>
          <w:sz w:val="22"/>
        </w:rPr>
        <w:t xml:space="preserve"> du CSE qui seraient membres de la CSSCT, participeront aux 4 réunions du CSE consacrées aux attributions de la CSSCT en matière de santé, sécurité et conditions de travail.</w:t>
      </w:r>
    </w:p>
    <w:p w14:paraId="1DC4157C" w14:textId="77777777" w:rsidP="00552FBD" w:rsidR="00552FBD" w:rsidRDefault="00552FBD">
      <w:pPr>
        <w:jc w:val="both"/>
        <w:rPr>
          <w:rFonts w:ascii="Calibri" w:cs="Arial" w:hAnsi="Calibri"/>
          <w:sz w:val="22"/>
        </w:rPr>
      </w:pPr>
    </w:p>
    <w:p w14:paraId="0678E7CB" w14:textId="77777777" w:rsidP="00552FBD" w:rsidR="00552FBD" w:rsidRDefault="00552FBD">
      <w:pPr>
        <w:jc w:val="both"/>
        <w:rPr>
          <w:rFonts w:ascii="Calibri" w:cs="Arial" w:hAnsi="Calibri"/>
          <w:sz w:val="22"/>
        </w:rPr>
      </w:pPr>
      <w:r>
        <w:rPr>
          <w:rFonts w:ascii="Calibri" w:cs="Arial" w:hAnsi="Calibri"/>
          <w:sz w:val="22"/>
        </w:rPr>
        <w:t>3°) Par délégation du CSE, la CSSCT sera réunie à la suite de tout accident ayant entraîné ou ayant pu entraîner des conséquences graves ainsi qu’en cas d’évènement grave lié à l’activité de l’entreprise, ayant porté atteinte ou ayant pu porter atteinte à la santé publique ou à l’environnement et</w:t>
      </w:r>
      <w:r w:rsidR="00612790">
        <w:rPr>
          <w:rFonts w:ascii="Calibri" w:cs="Arial" w:hAnsi="Calibri"/>
          <w:sz w:val="22"/>
        </w:rPr>
        <w:t xml:space="preserve"> ceci</w:t>
      </w:r>
      <w:r>
        <w:rPr>
          <w:rFonts w:ascii="Calibri" w:cs="Arial" w:hAnsi="Calibri"/>
          <w:sz w:val="22"/>
        </w:rPr>
        <w:t xml:space="preserve"> à la demande motivée de la majorité de ses membres, sur les sujets relevant </w:t>
      </w:r>
      <w:r w:rsidR="00FA22B9">
        <w:rPr>
          <w:rFonts w:ascii="Calibri" w:cs="Arial" w:hAnsi="Calibri"/>
          <w:sz w:val="22"/>
        </w:rPr>
        <w:t>d</w:t>
      </w:r>
      <w:r>
        <w:rPr>
          <w:rFonts w:ascii="Calibri" w:cs="Arial" w:hAnsi="Calibri"/>
          <w:sz w:val="22"/>
        </w:rPr>
        <w:t>e la santé, de la sécurité ou des conditions de travail.</w:t>
      </w:r>
    </w:p>
    <w:p w14:paraId="67611259" w14:textId="77777777" w:rsidP="00552FBD" w:rsidR="00552FBD" w:rsidRDefault="00552FBD">
      <w:pPr>
        <w:jc w:val="both"/>
        <w:rPr>
          <w:rFonts w:ascii="Calibri" w:cs="Arial" w:hAnsi="Calibri"/>
          <w:sz w:val="22"/>
        </w:rPr>
      </w:pPr>
    </w:p>
    <w:p w14:paraId="1209E05A" w14:textId="77777777" w:rsidP="00552FBD" w:rsidR="00552FBD" w:rsidRDefault="00552FBD">
      <w:pPr>
        <w:jc w:val="both"/>
        <w:rPr>
          <w:rFonts w:ascii="Calibri" w:cs="Arial" w:hAnsi="Calibri"/>
          <w:sz w:val="22"/>
        </w:rPr>
      </w:pPr>
      <w:r>
        <w:rPr>
          <w:rFonts w:ascii="Calibri" w:cs="Arial" w:hAnsi="Calibri"/>
          <w:sz w:val="22"/>
        </w:rPr>
        <w:tab/>
      </w:r>
      <w:r>
        <w:rPr>
          <w:rFonts w:ascii="Calibri" w:cs="Arial" w:hAnsi="Calibri"/>
          <w:sz w:val="22"/>
        </w:rPr>
        <w:tab/>
        <w:t>Article 6.1.4. Les moyens attribués aux membres de la CSSCT</w:t>
      </w:r>
    </w:p>
    <w:p w14:paraId="1FF089CE" w14:textId="77777777" w:rsidP="00552FBD" w:rsidR="00C87269" w:rsidRDefault="00C87269">
      <w:pPr>
        <w:jc w:val="both"/>
        <w:rPr>
          <w:rFonts w:ascii="Calibri" w:cs="Arial" w:hAnsi="Calibri"/>
          <w:sz w:val="22"/>
        </w:rPr>
      </w:pPr>
    </w:p>
    <w:p w14:paraId="69E364A6" w14:textId="77777777" w:rsidP="00552FBD" w:rsidR="00C87269" w:rsidRDefault="00C87269">
      <w:pPr>
        <w:jc w:val="both"/>
        <w:rPr>
          <w:rFonts w:ascii="Calibri" w:cs="Arial" w:hAnsi="Calibri"/>
          <w:sz w:val="22"/>
        </w:rPr>
      </w:pPr>
      <w:r>
        <w:rPr>
          <w:rFonts w:ascii="Calibri" w:cs="Arial" w:hAnsi="Calibri"/>
          <w:sz w:val="22"/>
        </w:rPr>
        <w:t>1°) Les temps considérés comme du temps de travail effectif :</w:t>
      </w:r>
    </w:p>
    <w:p w14:paraId="539912B7" w14:textId="77777777" w:rsidP="00552FBD" w:rsidR="00C87269" w:rsidRDefault="00C87269">
      <w:pPr>
        <w:jc w:val="both"/>
        <w:rPr>
          <w:rFonts w:ascii="Calibri" w:cs="Arial" w:hAnsi="Calibri"/>
          <w:sz w:val="22"/>
        </w:rPr>
      </w:pPr>
    </w:p>
    <w:p w14:paraId="326FCB3A" w14:textId="77777777" w:rsidP="00552FBD" w:rsidR="00C87269" w:rsidRDefault="00C87269">
      <w:pPr>
        <w:jc w:val="both"/>
        <w:rPr>
          <w:rFonts w:ascii="Calibri" w:cs="Arial" w:hAnsi="Calibri"/>
          <w:sz w:val="22"/>
        </w:rPr>
      </w:pPr>
      <w:r>
        <w:rPr>
          <w:rFonts w:ascii="Calibri" w:cs="Arial" w:hAnsi="Calibri"/>
          <w:sz w:val="22"/>
        </w:rPr>
        <w:t>Le temps passé en réunion de la CSSCT est rémunéré comme temps de travail effectif. De même, les heures passées sur convocation de la direction aux inspections en matière de santé, sécurité et de conditions de travail seront considérées comm</w:t>
      </w:r>
      <w:r w:rsidR="00253CBC">
        <w:rPr>
          <w:rFonts w:ascii="Calibri" w:cs="Arial" w:hAnsi="Calibri"/>
          <w:sz w:val="22"/>
        </w:rPr>
        <w:t>e du temps de travail effectif.</w:t>
      </w:r>
    </w:p>
    <w:p w14:paraId="05D43442" w14:textId="77777777" w:rsidP="00552FBD" w:rsidR="00612790" w:rsidRDefault="00612790">
      <w:pPr>
        <w:jc w:val="both"/>
        <w:rPr>
          <w:rFonts w:ascii="Calibri" w:cs="Arial" w:hAnsi="Calibri"/>
          <w:sz w:val="22"/>
        </w:rPr>
      </w:pPr>
    </w:p>
    <w:p w14:paraId="38E586B1" w14:textId="77777777" w:rsidP="00552FBD" w:rsidR="00C87269" w:rsidRDefault="00C87269">
      <w:pPr>
        <w:jc w:val="both"/>
        <w:rPr>
          <w:rFonts w:ascii="Calibri" w:cs="Arial" w:hAnsi="Calibri"/>
          <w:sz w:val="22"/>
        </w:rPr>
      </w:pPr>
      <w:r>
        <w:rPr>
          <w:rFonts w:ascii="Calibri" w:cs="Arial" w:hAnsi="Calibri"/>
          <w:sz w:val="22"/>
        </w:rPr>
        <w:t>Par délégation du CSE, il en est de même lorsque les membres de la CSSCT mènent les enquêtes après un accident du travail grave ou des incidents répétés ayant révélé un risque grave ou une maladie professionnelle ou à caractère professionnel grave ainsi que lors de la recherche de mesures préventives dans toute situation d’urgence et de gravité, notamment lors de la mise en œuvre d’une procédure de danger grave et imminent prévue à l’article L4132-2 du Code du travail.</w:t>
      </w:r>
    </w:p>
    <w:p w14:paraId="68C96BCF" w14:textId="1105FEF9" w:rsidP="00552FBD" w:rsidR="006A32DE" w:rsidRDefault="006A32DE">
      <w:pPr>
        <w:jc w:val="both"/>
        <w:rPr>
          <w:rFonts w:ascii="Calibri" w:cs="Arial" w:hAnsi="Calibri"/>
          <w:sz w:val="22"/>
        </w:rPr>
      </w:pPr>
    </w:p>
    <w:p w14:paraId="2E134297" w14:textId="3039BBD0" w:rsidP="00552FBD" w:rsidR="00782252" w:rsidRDefault="00782252">
      <w:pPr>
        <w:jc w:val="both"/>
        <w:rPr>
          <w:rFonts w:ascii="Calibri" w:cs="Arial" w:hAnsi="Calibri"/>
          <w:sz w:val="22"/>
        </w:rPr>
      </w:pPr>
    </w:p>
    <w:p w14:paraId="31E6E917" w14:textId="28E212C2" w:rsidP="00552FBD" w:rsidR="00782252" w:rsidRDefault="00782252">
      <w:pPr>
        <w:jc w:val="both"/>
        <w:rPr>
          <w:rFonts w:ascii="Calibri" w:cs="Arial" w:hAnsi="Calibri"/>
          <w:sz w:val="22"/>
        </w:rPr>
      </w:pPr>
    </w:p>
    <w:p w14:paraId="03F65953" w14:textId="77777777" w:rsidP="00552FBD" w:rsidR="00782252" w:rsidRDefault="00782252">
      <w:pPr>
        <w:jc w:val="both"/>
        <w:rPr>
          <w:rFonts w:ascii="Calibri" w:cs="Arial" w:hAnsi="Calibri"/>
          <w:sz w:val="22"/>
        </w:rPr>
      </w:pPr>
    </w:p>
    <w:p w14:paraId="6AF52A8D" w14:textId="77777777" w:rsidP="00552FBD" w:rsidR="00C87269" w:rsidRDefault="00C87269">
      <w:pPr>
        <w:jc w:val="both"/>
        <w:rPr>
          <w:rFonts w:ascii="Calibri" w:cs="Arial" w:hAnsi="Calibri"/>
          <w:sz w:val="22"/>
        </w:rPr>
      </w:pPr>
      <w:r>
        <w:rPr>
          <w:rFonts w:ascii="Calibri" w:cs="Arial" w:hAnsi="Calibri"/>
          <w:sz w:val="22"/>
        </w:rPr>
        <w:t xml:space="preserve">2°) Les </w:t>
      </w:r>
      <w:r w:rsidR="0000401F">
        <w:rPr>
          <w:rFonts w:ascii="Calibri" w:cs="Arial" w:hAnsi="Calibri"/>
          <w:sz w:val="22"/>
        </w:rPr>
        <w:t>autres moyens attribués aux</w:t>
      </w:r>
      <w:r>
        <w:rPr>
          <w:rFonts w:ascii="Calibri" w:cs="Arial" w:hAnsi="Calibri"/>
          <w:sz w:val="22"/>
        </w:rPr>
        <w:t xml:space="preserve"> membres de la CSSCT</w:t>
      </w:r>
    </w:p>
    <w:p w14:paraId="5A6E4348" w14:textId="77777777" w:rsidP="00552FBD" w:rsidR="00C87269" w:rsidRDefault="00C87269">
      <w:pPr>
        <w:jc w:val="both"/>
        <w:rPr>
          <w:rFonts w:ascii="Calibri" w:cs="Arial" w:hAnsi="Calibri"/>
          <w:sz w:val="22"/>
        </w:rPr>
      </w:pPr>
    </w:p>
    <w:p w14:paraId="5317F5E6" w14:textId="563689AF" w:rsidP="00552FBD" w:rsidR="00C87269" w:rsidRDefault="00342295" w:rsidRPr="00FE0893">
      <w:pPr>
        <w:jc w:val="both"/>
        <w:rPr>
          <w:rFonts w:ascii="Calibri" w:cs="Arial" w:hAnsi="Calibri"/>
          <w:sz w:val="22"/>
        </w:rPr>
      </w:pPr>
      <w:r w:rsidRPr="00FE0893">
        <w:rPr>
          <w:rFonts w:ascii="Calibri" w:cs="Arial" w:hAnsi="Calibri"/>
          <w:sz w:val="22"/>
        </w:rPr>
        <w:t xml:space="preserve">Les membres de la CSSCT bénéficient pour le temps passé en dehors des réunions, d’un crédit d’heures de délégation de 15 heures par mois et par membre. Ce crédit d’heures de délégation est  </w:t>
      </w:r>
      <w:proofErr w:type="spellStart"/>
      <w:r w:rsidRPr="00FE0893">
        <w:rPr>
          <w:rFonts w:ascii="Calibri" w:cs="Arial" w:hAnsi="Calibri"/>
          <w:sz w:val="22"/>
        </w:rPr>
        <w:t>mutualisable</w:t>
      </w:r>
      <w:proofErr w:type="spellEnd"/>
      <w:r w:rsidR="00693785" w:rsidRPr="00FE0893">
        <w:rPr>
          <w:rFonts w:ascii="Calibri" w:cs="Arial" w:hAnsi="Calibri"/>
          <w:sz w:val="22"/>
        </w:rPr>
        <w:t xml:space="preserve"> </w:t>
      </w:r>
      <w:r w:rsidRPr="00FE0893">
        <w:rPr>
          <w:rFonts w:ascii="Calibri" w:cs="Arial" w:hAnsi="Calibri"/>
          <w:sz w:val="22"/>
        </w:rPr>
        <w:t xml:space="preserve">entre les membres de la CSSCT. </w:t>
      </w:r>
      <w:r w:rsidR="00693785" w:rsidRPr="00FE0893">
        <w:rPr>
          <w:rFonts w:ascii="Calibri" w:cs="Arial" w:hAnsi="Calibri"/>
          <w:sz w:val="22"/>
        </w:rPr>
        <w:t>En revanche, ce</w:t>
      </w:r>
      <w:r w:rsidRPr="00FE0893">
        <w:rPr>
          <w:rFonts w:ascii="Calibri" w:cs="Arial" w:hAnsi="Calibri"/>
          <w:sz w:val="22"/>
        </w:rPr>
        <w:t xml:space="preserve"> crédit d’heure n’est par ailleurs pas reportable d’un mois à l’autre.</w:t>
      </w:r>
    </w:p>
    <w:p w14:paraId="5941631A" w14:textId="77777777" w:rsidP="00552FBD" w:rsidR="00342295" w:rsidRDefault="00342295" w:rsidRPr="00FE0893">
      <w:pPr>
        <w:jc w:val="both"/>
        <w:rPr>
          <w:rFonts w:ascii="Calibri" w:cs="Arial" w:hAnsi="Calibri"/>
          <w:sz w:val="22"/>
        </w:rPr>
      </w:pPr>
    </w:p>
    <w:p w14:paraId="3C83C186" w14:textId="77777777" w:rsidP="00552FBD" w:rsidR="00A26F30" w:rsidRDefault="00A26F30" w:rsidRPr="00FE0893">
      <w:pPr>
        <w:jc w:val="both"/>
        <w:rPr>
          <w:rFonts w:ascii="Calibri" w:cs="Arial" w:hAnsi="Calibri"/>
          <w:sz w:val="22"/>
        </w:rPr>
      </w:pPr>
      <w:r w:rsidRPr="00FE0893">
        <w:rPr>
          <w:rFonts w:ascii="Calibri" w:cs="Arial" w:hAnsi="Calibri"/>
          <w:sz w:val="22"/>
        </w:rPr>
        <w:t>Il est précisé que ce crédit d’heures mensuel n’est pas à intégrer pour l’application de la règle de cumul ou de répartition des heures de délégation entre les membres titulaires au profit des membres titulaires ou suppléants limitant à une fois et demie le crédit d’heures mensuel de délégation dont bénéficie chaque membre titulaire.</w:t>
      </w:r>
    </w:p>
    <w:p w14:paraId="25A40CCB" w14:textId="77777777" w:rsidP="00552FBD" w:rsidR="00A26F30" w:rsidRDefault="00A26F30" w:rsidRPr="00FE0893">
      <w:pPr>
        <w:jc w:val="both"/>
        <w:rPr>
          <w:rFonts w:ascii="Calibri" w:cs="Arial" w:hAnsi="Calibri"/>
          <w:sz w:val="22"/>
        </w:rPr>
      </w:pPr>
    </w:p>
    <w:p w14:paraId="218B9CCB" w14:textId="77777777" w:rsidP="00552FBD" w:rsidR="00A26F30" w:rsidRDefault="00A26F30" w:rsidRPr="00FE0893">
      <w:pPr>
        <w:jc w:val="both"/>
        <w:rPr>
          <w:rFonts w:ascii="Calibri" w:cs="Arial" w:hAnsi="Calibri"/>
          <w:sz w:val="22"/>
        </w:rPr>
      </w:pPr>
      <w:r w:rsidRPr="00FE0893">
        <w:rPr>
          <w:rFonts w:ascii="Calibri" w:cs="Arial" w:hAnsi="Calibri"/>
          <w:sz w:val="22"/>
        </w:rPr>
        <w:t>3°) La formation des membres de la CSSCT :</w:t>
      </w:r>
    </w:p>
    <w:p w14:paraId="040AD172" w14:textId="77777777" w:rsidP="00552FBD" w:rsidR="00A26F30" w:rsidRDefault="00A26F30" w:rsidRPr="00FE0893">
      <w:pPr>
        <w:jc w:val="both"/>
        <w:rPr>
          <w:rFonts w:ascii="Calibri" w:cs="Arial" w:hAnsi="Calibri"/>
          <w:sz w:val="22"/>
        </w:rPr>
      </w:pPr>
    </w:p>
    <w:p w14:paraId="2E11B0A5" w14:textId="3F6F3586" w:rsidP="00552FBD" w:rsidR="00A26F30" w:rsidRDefault="00A26F30" w:rsidRPr="00FE0893">
      <w:pPr>
        <w:jc w:val="both"/>
        <w:rPr>
          <w:rFonts w:ascii="Calibri" w:cs="Arial" w:hAnsi="Calibri"/>
          <w:sz w:val="22"/>
        </w:rPr>
      </w:pPr>
      <w:r w:rsidRPr="00FE0893">
        <w:rPr>
          <w:rFonts w:ascii="Calibri" w:cs="Arial" w:hAnsi="Calibri"/>
          <w:sz w:val="22"/>
        </w:rPr>
        <w:t xml:space="preserve">L’entreprise </w:t>
      </w:r>
      <w:r w:rsidR="00612790" w:rsidRPr="00FE0893">
        <w:rPr>
          <w:rFonts w:ascii="Calibri" w:cs="Arial" w:hAnsi="Calibri"/>
          <w:sz w:val="22"/>
        </w:rPr>
        <w:t>prend en charge</w:t>
      </w:r>
      <w:r w:rsidRPr="00FE0893">
        <w:rPr>
          <w:rFonts w:ascii="Calibri" w:cs="Arial" w:hAnsi="Calibri"/>
          <w:sz w:val="22"/>
        </w:rPr>
        <w:t xml:space="preserve"> </w:t>
      </w:r>
      <w:r w:rsidR="00315134" w:rsidRPr="00FE0893">
        <w:rPr>
          <w:rFonts w:ascii="Calibri" w:cs="Arial" w:hAnsi="Calibri"/>
          <w:sz w:val="22"/>
        </w:rPr>
        <w:t>la formation en santé, sécurité et conditions de travail mentionnée à l’article L2315-18 du Code du travail conformément à l’article R2315-21 du même Code</w:t>
      </w:r>
      <w:r w:rsidR="00612790" w:rsidRPr="00FE0893">
        <w:rPr>
          <w:rFonts w:ascii="Calibri" w:cs="Arial" w:hAnsi="Calibri"/>
          <w:sz w:val="22"/>
        </w:rPr>
        <w:t>, des membres de la CSSCT</w:t>
      </w:r>
      <w:r w:rsidR="00315134" w:rsidRPr="00FE0893">
        <w:rPr>
          <w:rFonts w:ascii="Calibri" w:cs="Arial" w:hAnsi="Calibri"/>
          <w:sz w:val="22"/>
        </w:rPr>
        <w:t>.</w:t>
      </w:r>
    </w:p>
    <w:p w14:paraId="28651A2A" w14:textId="11AE53D5" w:rsidP="00552FBD" w:rsidR="009B27A8" w:rsidRDefault="009B27A8" w:rsidRPr="00FE0893">
      <w:pPr>
        <w:jc w:val="both"/>
        <w:rPr>
          <w:rFonts w:ascii="Calibri" w:cs="Arial" w:hAnsi="Calibri"/>
          <w:sz w:val="22"/>
        </w:rPr>
      </w:pPr>
    </w:p>
    <w:p w14:paraId="67D2DBA8" w14:textId="39E9AEB5" w:rsidP="00552FBD" w:rsidR="009B27A8" w:rsidRDefault="009B27A8">
      <w:pPr>
        <w:jc w:val="both"/>
        <w:rPr>
          <w:rFonts w:ascii="Calibri" w:cs="Arial" w:hAnsi="Calibri"/>
          <w:sz w:val="22"/>
        </w:rPr>
      </w:pPr>
      <w:r w:rsidRPr="00FE0893">
        <w:rPr>
          <w:rFonts w:ascii="Calibri" w:cs="Arial" w:hAnsi="Calibri"/>
          <w:sz w:val="22"/>
        </w:rPr>
        <w:t>En application de l’article L2315-40 du Code du travail, la durée de cette formation pour les entreprises de plus de 300 salariés est de 5 jours.</w:t>
      </w:r>
    </w:p>
    <w:p w14:paraId="77B2868D" w14:textId="77777777" w:rsidP="00CA2465" w:rsidR="00786D02" w:rsidRDefault="00786D02">
      <w:pPr>
        <w:jc w:val="both"/>
        <w:rPr>
          <w:rFonts w:ascii="Calibri" w:cs="Arial" w:hAnsi="Calibri"/>
          <w:sz w:val="22"/>
        </w:rPr>
      </w:pPr>
    </w:p>
    <w:p w14:paraId="16E0BC8C" w14:textId="2FDFFD7F" w:rsidP="00CA2465" w:rsidR="00253CBC" w:rsidRDefault="00253CBC">
      <w:pPr>
        <w:jc w:val="both"/>
        <w:rPr>
          <w:rFonts w:ascii="Calibri" w:cs="Arial" w:hAnsi="Calibri"/>
          <w:sz w:val="22"/>
        </w:rPr>
      </w:pPr>
      <w:r w:rsidRPr="00DC5223">
        <w:rPr>
          <w:rFonts w:ascii="Calibri" w:cs="Arial" w:hAnsi="Calibri"/>
          <w:sz w:val="22"/>
        </w:rPr>
        <w:t>Il est par ailleurs prévu dans le cadre du présent Accord que les membres de la CSSCT pourront bénéficier de formations supplémentaires dans leur mandat dont le coût sera pris en charge par la société. Ces formations auront notamment pour objet de mettre à jour les connaissances des élus en matière de santé et de sécurité et seront nécessairement en lien avec leur mission. Elles seront soumises à l’approbation expresse de la Direction des Ressources Humaines. Chaque membre titulaire de la CSSCT pourra bénéficier d’un maximum de 2 jours de formation supplémentaires durant la durée de son mandat.</w:t>
      </w:r>
    </w:p>
    <w:p w14:paraId="46ADFAEF" w14:textId="77777777" w:rsidP="00CA2465" w:rsidR="00253CBC" w:rsidRDefault="00253CBC">
      <w:pPr>
        <w:jc w:val="both"/>
        <w:rPr>
          <w:rFonts w:ascii="Calibri" w:cs="Arial" w:hAnsi="Calibri"/>
          <w:sz w:val="22"/>
        </w:rPr>
      </w:pPr>
    </w:p>
    <w:p w14:paraId="1B8085E2" w14:textId="77777777" w:rsidP="00CA2465" w:rsidR="00427477" w:rsidRDefault="00315134" w:rsidRPr="00736D5D">
      <w:pPr>
        <w:jc w:val="both"/>
        <w:rPr>
          <w:rFonts w:ascii="Calibri" w:cs="Arial" w:hAnsi="Calibri"/>
          <w:b/>
          <w:sz w:val="22"/>
        </w:rPr>
      </w:pPr>
      <w:r w:rsidRPr="00736D5D">
        <w:rPr>
          <w:rFonts w:ascii="Calibri" w:cs="Arial" w:hAnsi="Calibri"/>
          <w:b/>
          <w:sz w:val="22"/>
        </w:rPr>
        <w:tab/>
        <w:t>Article 6.2 : Les autres commissions du CSE</w:t>
      </w:r>
    </w:p>
    <w:p w14:paraId="2C9CE786" w14:textId="77777777" w:rsidP="00CA2465" w:rsidR="00315134" w:rsidRDefault="00315134">
      <w:pPr>
        <w:jc w:val="both"/>
        <w:rPr>
          <w:rFonts w:ascii="Calibri" w:cs="Arial" w:hAnsi="Calibri"/>
          <w:sz w:val="22"/>
        </w:rPr>
      </w:pPr>
    </w:p>
    <w:p w14:paraId="1A6AD0E8" w14:textId="77777777" w:rsidP="00BB7930" w:rsidR="00BB7930" w:rsidRDefault="001F0130">
      <w:pPr>
        <w:jc w:val="both"/>
        <w:rPr>
          <w:rFonts w:ascii="Calibri" w:cs="Arial" w:hAnsi="Calibri"/>
          <w:sz w:val="22"/>
        </w:rPr>
      </w:pPr>
      <w:r>
        <w:rPr>
          <w:rFonts w:ascii="Calibri" w:cs="Arial" w:hAnsi="Calibri"/>
          <w:sz w:val="22"/>
        </w:rPr>
        <w:t>Le</w:t>
      </w:r>
      <w:r w:rsidR="00BB7930">
        <w:rPr>
          <w:rFonts w:ascii="Calibri" w:cs="Arial" w:hAnsi="Calibri"/>
          <w:sz w:val="22"/>
        </w:rPr>
        <w:t>s autres commissions obligatoires (</w:t>
      </w:r>
      <w:r>
        <w:rPr>
          <w:rFonts w:ascii="Calibri" w:cs="Arial" w:hAnsi="Calibri"/>
          <w:sz w:val="22"/>
        </w:rPr>
        <w:t>économique, f</w:t>
      </w:r>
      <w:r w:rsidR="00BB7930">
        <w:rPr>
          <w:rFonts w:ascii="Calibri" w:cs="Arial" w:hAnsi="Calibri"/>
          <w:sz w:val="22"/>
        </w:rPr>
        <w:t>ormation, information d’aide au logement et de l’égalité professionnelle) seront composées comme suit :</w:t>
      </w:r>
    </w:p>
    <w:p w14:paraId="0EDD03DD" w14:textId="77777777" w:rsidP="00BB7930" w:rsidR="00BB7930" w:rsidRDefault="00BB7930">
      <w:pPr>
        <w:jc w:val="both"/>
        <w:rPr>
          <w:rFonts w:ascii="Calibri" w:cs="Arial" w:hAnsi="Calibri"/>
          <w:sz w:val="22"/>
        </w:rPr>
      </w:pPr>
    </w:p>
    <w:p w14:paraId="4FE9F5DF" w14:textId="77777777" w:rsidP="00BB7930" w:rsidR="00BB7930" w:rsidRDefault="00BB7930">
      <w:pPr>
        <w:numPr>
          <w:ilvl w:val="0"/>
          <w:numId w:val="13"/>
        </w:numPr>
        <w:jc w:val="both"/>
        <w:rPr>
          <w:rFonts w:ascii="Calibri" w:cs="Arial" w:hAnsi="Calibri"/>
          <w:sz w:val="22"/>
        </w:rPr>
      </w:pPr>
      <w:r w:rsidRPr="0095406B">
        <w:rPr>
          <w:rFonts w:ascii="Calibri" w:cs="Arial" w:hAnsi="Calibri"/>
          <w:b/>
          <w:sz w:val="22"/>
        </w:rPr>
        <w:t>Commission de la Formation</w:t>
      </w:r>
      <w:r>
        <w:rPr>
          <w:rFonts w:ascii="Calibri" w:cs="Arial" w:hAnsi="Calibri"/>
          <w:sz w:val="22"/>
        </w:rPr>
        <w:t xml:space="preserve"> (article L 2315-49 du code du travail) : 7 membres désignés par le CSE parmi les titulaires et les suppléants de l’instance.</w:t>
      </w:r>
    </w:p>
    <w:p w14:paraId="5D8A5BE1" w14:textId="77777777" w:rsidP="00BB7930" w:rsidR="00BB7930" w:rsidRDefault="00BB7930">
      <w:pPr>
        <w:numPr>
          <w:ilvl w:val="0"/>
          <w:numId w:val="13"/>
        </w:numPr>
        <w:jc w:val="both"/>
        <w:rPr>
          <w:rFonts w:ascii="Calibri" w:cs="Arial" w:hAnsi="Calibri"/>
          <w:sz w:val="22"/>
        </w:rPr>
      </w:pPr>
      <w:r w:rsidRPr="0095406B">
        <w:rPr>
          <w:rFonts w:ascii="Calibri" w:cs="Arial" w:hAnsi="Calibri"/>
          <w:b/>
          <w:sz w:val="22"/>
        </w:rPr>
        <w:t>Commission Economique</w:t>
      </w:r>
      <w:r>
        <w:rPr>
          <w:rFonts w:ascii="Calibri" w:cs="Arial" w:hAnsi="Calibri"/>
          <w:sz w:val="22"/>
        </w:rPr>
        <w:t> : 5 membres désignés par le CSE parmi les titulaires et les suppléants de l’instance. Cette commission sera chargée notamment d’étudier les documents économiques et financiers (articles L 2315-46 à L 2315-48 du code du travail)</w:t>
      </w:r>
    </w:p>
    <w:p w14:paraId="1FF3A7D9" w14:textId="77777777" w:rsidP="00BB7930" w:rsidR="00BB7930" w:rsidRDefault="00BB7930">
      <w:pPr>
        <w:numPr>
          <w:ilvl w:val="0"/>
          <w:numId w:val="13"/>
        </w:numPr>
        <w:jc w:val="both"/>
        <w:rPr>
          <w:rFonts w:ascii="Calibri" w:cs="Arial" w:hAnsi="Calibri"/>
          <w:sz w:val="22"/>
        </w:rPr>
      </w:pPr>
      <w:r w:rsidRPr="0095406B">
        <w:rPr>
          <w:rFonts w:ascii="Calibri" w:cs="Arial" w:hAnsi="Calibri"/>
          <w:b/>
          <w:sz w:val="22"/>
        </w:rPr>
        <w:t>Commission d’information et d’aide au logement</w:t>
      </w:r>
      <w:r>
        <w:rPr>
          <w:rFonts w:ascii="Calibri" w:cs="Arial" w:hAnsi="Calibri"/>
          <w:sz w:val="22"/>
        </w:rPr>
        <w:t xml:space="preserve"> (articles L 2315-50 à L 2315-55) : 4 membres désignés par le CSE parmi les titulaires et les suppléants de l’instance</w:t>
      </w:r>
    </w:p>
    <w:p w14:paraId="617AF2E4" w14:textId="77777777" w:rsidP="00BB7930" w:rsidR="006E3E26" w:rsidRDefault="00BB7930">
      <w:pPr>
        <w:numPr>
          <w:ilvl w:val="0"/>
          <w:numId w:val="14"/>
        </w:numPr>
        <w:jc w:val="both"/>
        <w:rPr>
          <w:rFonts w:ascii="Calibri" w:cs="Arial" w:hAnsi="Calibri"/>
          <w:sz w:val="22"/>
        </w:rPr>
      </w:pPr>
      <w:r w:rsidRPr="0095406B">
        <w:rPr>
          <w:rFonts w:ascii="Calibri" w:cs="Arial" w:hAnsi="Calibri"/>
          <w:b/>
          <w:sz w:val="22"/>
        </w:rPr>
        <w:t>Commission de l’égalité professionnelle</w:t>
      </w:r>
      <w:r>
        <w:rPr>
          <w:rFonts w:ascii="Calibri" w:cs="Arial" w:hAnsi="Calibri"/>
          <w:sz w:val="22"/>
        </w:rPr>
        <w:t> (article L 2315-56 du code du travail): 6 membres désignés par le CSE parmi les membres titulaires et suppléants de l’instance.</w:t>
      </w:r>
    </w:p>
    <w:p w14:paraId="44C50479" w14:textId="77777777" w:rsidP="00CA2465" w:rsidR="00BB7930" w:rsidRDefault="00BB7930">
      <w:pPr>
        <w:jc w:val="both"/>
        <w:rPr>
          <w:rFonts w:ascii="Calibri" w:cs="Arial" w:hAnsi="Calibri"/>
          <w:sz w:val="22"/>
        </w:rPr>
      </w:pPr>
    </w:p>
    <w:p w14:paraId="55496228" w14:textId="77777777" w:rsidP="00CA2465" w:rsidR="006E3E26" w:rsidRDefault="006E3E26">
      <w:pPr>
        <w:jc w:val="both"/>
        <w:rPr>
          <w:rFonts w:ascii="Calibri" w:cs="Arial" w:hAnsi="Calibri"/>
          <w:sz w:val="22"/>
        </w:rPr>
      </w:pPr>
      <w:r>
        <w:rPr>
          <w:rFonts w:ascii="Calibri" w:cs="Arial" w:hAnsi="Calibri"/>
          <w:sz w:val="22"/>
        </w:rPr>
        <w:t>Les désignations se feront à la majorité des membres titulaires du CSE</w:t>
      </w:r>
      <w:r w:rsidR="00612790">
        <w:rPr>
          <w:rFonts w:ascii="Calibri" w:cs="Arial" w:hAnsi="Calibri"/>
          <w:sz w:val="22"/>
        </w:rPr>
        <w:t xml:space="preserve"> </w:t>
      </w:r>
      <w:r>
        <w:rPr>
          <w:rFonts w:ascii="Calibri" w:cs="Arial" w:hAnsi="Calibri"/>
          <w:sz w:val="22"/>
        </w:rPr>
        <w:t>présents lors de la réunion constitutive et ayant voix délibérative.</w:t>
      </w:r>
    </w:p>
    <w:p w14:paraId="7B478E51" w14:textId="77777777" w:rsidP="00CA2465" w:rsidR="006E3E26" w:rsidRDefault="006E3E26">
      <w:pPr>
        <w:jc w:val="both"/>
        <w:rPr>
          <w:rFonts w:ascii="Calibri" w:cs="Arial" w:hAnsi="Calibri"/>
          <w:sz w:val="22"/>
        </w:rPr>
      </w:pPr>
    </w:p>
    <w:p w14:paraId="032BA7F3" w14:textId="77777777" w:rsidP="00CA2465" w:rsidR="006E3E26" w:rsidRDefault="006E3E26">
      <w:pPr>
        <w:jc w:val="both"/>
        <w:rPr>
          <w:rFonts w:ascii="Calibri" w:cs="Arial" w:hAnsi="Calibri"/>
          <w:sz w:val="22"/>
        </w:rPr>
      </w:pPr>
      <w:r>
        <w:rPr>
          <w:rFonts w:ascii="Calibri" w:cs="Arial" w:hAnsi="Calibri"/>
          <w:sz w:val="22"/>
        </w:rPr>
        <w:t>Lorsqu’un membre d’une commission perd son mandat, le CSE désigne son remplaçant parmi les membres titulaires et suppléants à l’occasion de sa prochaine réunion et à la majorité de ses membres titulaires présents.</w:t>
      </w:r>
    </w:p>
    <w:p w14:paraId="3CD6C5C2" w14:textId="77777777" w:rsidP="00CA2465" w:rsidR="00446987" w:rsidRDefault="00446987">
      <w:pPr>
        <w:jc w:val="both"/>
        <w:rPr>
          <w:rFonts w:ascii="Calibri" w:cs="Arial" w:hAnsi="Calibri"/>
          <w:sz w:val="22"/>
        </w:rPr>
      </w:pPr>
    </w:p>
    <w:p w14:paraId="166D6AF7" w14:textId="77777777" w:rsidP="00CA2465" w:rsidR="00446987" w:rsidRDefault="00446987">
      <w:pPr>
        <w:jc w:val="both"/>
        <w:rPr>
          <w:rFonts w:ascii="Calibri" w:cs="Arial" w:hAnsi="Calibri"/>
          <w:sz w:val="22"/>
        </w:rPr>
      </w:pPr>
      <w:r>
        <w:rPr>
          <w:rFonts w:ascii="Calibri" w:cs="Arial" w:hAnsi="Calibri"/>
          <w:sz w:val="22"/>
        </w:rPr>
        <w:t>Le temps passé par les membres de la délégation du personnel du CSE aux réunions des commissions du CSE (hors CSSCT) est considéré comme du temps de travail effectif et n’est donc pas déduit des heures de délégation prévues à l’article R 22314-1 du Code du travail dès lors que la durée globale de ces réunions</w:t>
      </w:r>
      <w:r w:rsidR="001F0130">
        <w:rPr>
          <w:rFonts w:ascii="Calibri" w:cs="Arial" w:hAnsi="Calibri"/>
          <w:sz w:val="22"/>
        </w:rPr>
        <w:t>, toutes commissions confondues,</w:t>
      </w:r>
      <w:r>
        <w:rPr>
          <w:rFonts w:ascii="Calibri" w:cs="Arial" w:hAnsi="Calibri"/>
          <w:sz w:val="22"/>
        </w:rPr>
        <w:t xml:space="preserve"> n’excède pas 60h sur l’année.</w:t>
      </w:r>
    </w:p>
    <w:p w14:paraId="7EAD34C8" w14:textId="77777777" w:rsidP="00CA2465" w:rsidR="00C01154" w:rsidRDefault="00C01154">
      <w:pPr>
        <w:jc w:val="both"/>
        <w:rPr>
          <w:rFonts w:ascii="Calibri" w:cs="Arial" w:hAnsi="Calibri"/>
          <w:sz w:val="22"/>
        </w:rPr>
      </w:pPr>
    </w:p>
    <w:p w14:paraId="55CEDF8E" w14:textId="77777777" w:rsidP="00CA2465" w:rsidR="00C01154" w:rsidRDefault="00C01154">
      <w:pPr>
        <w:jc w:val="both"/>
        <w:rPr>
          <w:rFonts w:ascii="Calibri" w:cs="Arial" w:hAnsi="Calibri"/>
          <w:sz w:val="22"/>
        </w:rPr>
      </w:pPr>
      <w:r>
        <w:rPr>
          <w:rFonts w:ascii="Calibri" w:cs="Arial" w:hAnsi="Calibri"/>
          <w:sz w:val="22"/>
        </w:rPr>
        <w:t>Les modalités de fonctionnement des commissions du CSE seront arrêtées dans le règlement intérieur du CSE dans la limite des dispositions reprises supra.</w:t>
      </w:r>
      <w:r w:rsidR="002243DF">
        <w:rPr>
          <w:rFonts w:ascii="Calibri" w:cs="Arial" w:hAnsi="Calibri"/>
          <w:sz w:val="22"/>
        </w:rPr>
        <w:t xml:space="preserve"> </w:t>
      </w:r>
      <w:r w:rsidR="002243DF" w:rsidRPr="00FE0893">
        <w:rPr>
          <w:rFonts w:ascii="Calibri" w:cs="Arial" w:hAnsi="Calibri"/>
          <w:sz w:val="22"/>
        </w:rPr>
        <w:t>Il est cependant rappelé que les Présidences des Commissions</w:t>
      </w:r>
      <w:r w:rsidR="00A472D2" w:rsidRPr="00FE0893">
        <w:rPr>
          <w:rFonts w:ascii="Calibri" w:cs="Arial" w:hAnsi="Calibri"/>
          <w:sz w:val="22"/>
        </w:rPr>
        <w:t xml:space="preserve"> obligatoires</w:t>
      </w:r>
      <w:r w:rsidR="002243DF" w:rsidRPr="00FE0893">
        <w:rPr>
          <w:rFonts w:ascii="Calibri" w:cs="Arial" w:hAnsi="Calibri"/>
          <w:sz w:val="22"/>
        </w:rPr>
        <w:t xml:space="preserve">, à l’exception de la Commission économique, appartient à un représentant du </w:t>
      </w:r>
      <w:r w:rsidR="00A472D2" w:rsidRPr="00FE0893">
        <w:rPr>
          <w:rFonts w:ascii="Calibri" w:cs="Arial" w:hAnsi="Calibri"/>
          <w:sz w:val="22"/>
        </w:rPr>
        <w:t>personnel au</w:t>
      </w:r>
      <w:r w:rsidR="002243DF" w:rsidRPr="00FE0893">
        <w:rPr>
          <w:rFonts w:ascii="Calibri" w:cs="Arial" w:hAnsi="Calibri"/>
          <w:sz w:val="22"/>
        </w:rPr>
        <w:t xml:space="preserve"> CSE titulaire.</w:t>
      </w:r>
    </w:p>
    <w:p w14:paraId="7C633102" w14:textId="77777777" w:rsidP="00CA2465" w:rsidR="00315134" w:rsidRDefault="00315134">
      <w:pPr>
        <w:jc w:val="both"/>
        <w:rPr>
          <w:rFonts w:ascii="Calibri" w:cs="Arial" w:hAnsi="Calibri"/>
          <w:sz w:val="22"/>
        </w:rPr>
      </w:pPr>
    </w:p>
    <w:p w14:paraId="045C258C" w14:textId="77777777" w:rsidP="007F5D56" w:rsidR="007F5D56" w:rsidRDefault="007F5D56">
      <w:pPr>
        <w:jc w:val="both"/>
        <w:rPr>
          <w:rFonts w:ascii="Calibri" w:cs="Arial" w:hAnsi="Calibri"/>
          <w:sz w:val="22"/>
        </w:rPr>
      </w:pPr>
      <w:r>
        <w:rPr>
          <w:rFonts w:ascii="Calibri" w:cs="Arial" w:hAnsi="Calibri"/>
          <w:sz w:val="22"/>
        </w:rPr>
        <w:t xml:space="preserve">Dans le cadre de la présente négociation, en sus des commissions prévues aux termes de la loi, les parties à la négociation ont convenu de mettre en place une </w:t>
      </w:r>
      <w:r w:rsidR="009E6E48">
        <w:rPr>
          <w:rFonts w:ascii="Calibri" w:cs="Arial" w:hAnsi="Calibri"/>
          <w:b/>
          <w:sz w:val="22"/>
        </w:rPr>
        <w:t>C</w:t>
      </w:r>
      <w:r w:rsidRPr="009E6E48">
        <w:rPr>
          <w:rFonts w:ascii="Calibri" w:cs="Arial" w:hAnsi="Calibri"/>
          <w:b/>
          <w:sz w:val="22"/>
        </w:rPr>
        <w:t xml:space="preserve">ommission des </w:t>
      </w:r>
      <w:r w:rsidR="007C0E35">
        <w:rPr>
          <w:rFonts w:ascii="Calibri" w:cs="Arial" w:hAnsi="Calibri"/>
          <w:b/>
          <w:sz w:val="22"/>
        </w:rPr>
        <w:t>Activités</w:t>
      </w:r>
      <w:r w:rsidRPr="009E6E48">
        <w:rPr>
          <w:rFonts w:ascii="Calibri" w:cs="Arial" w:hAnsi="Calibri"/>
          <w:b/>
          <w:sz w:val="22"/>
        </w:rPr>
        <w:t xml:space="preserve"> Sociales et Culturelles.</w:t>
      </w:r>
      <w:r>
        <w:rPr>
          <w:rFonts w:ascii="Calibri" w:cs="Arial" w:hAnsi="Calibri"/>
          <w:sz w:val="22"/>
        </w:rPr>
        <w:t xml:space="preserve"> Celle-ci sera composée de 9 membres tous issus du Comité Social et Economique</w:t>
      </w:r>
      <w:r w:rsidR="001F0130">
        <w:rPr>
          <w:rFonts w:ascii="Calibri" w:cs="Arial" w:hAnsi="Calibri"/>
          <w:sz w:val="22"/>
        </w:rPr>
        <w:t>, titulaires ou suppléants</w:t>
      </w:r>
      <w:r>
        <w:rPr>
          <w:rFonts w:ascii="Calibri" w:cs="Arial" w:hAnsi="Calibri"/>
          <w:sz w:val="22"/>
        </w:rPr>
        <w:t xml:space="preserve">. </w:t>
      </w:r>
      <w:r w:rsidR="007C0E35">
        <w:rPr>
          <w:rFonts w:ascii="Calibri" w:cs="Arial" w:hAnsi="Calibri"/>
          <w:sz w:val="22"/>
        </w:rPr>
        <w:t>Les parties conviennent que le T</w:t>
      </w:r>
      <w:r>
        <w:rPr>
          <w:rFonts w:ascii="Calibri" w:cs="Arial" w:hAnsi="Calibri"/>
          <w:sz w:val="22"/>
        </w:rPr>
        <w:t xml:space="preserve">résorier du CSE est membre de droit à cette commission et que la Présidence </w:t>
      </w:r>
      <w:r w:rsidR="007C0E35">
        <w:rPr>
          <w:rFonts w:ascii="Calibri" w:cs="Arial" w:hAnsi="Calibri"/>
          <w:sz w:val="22"/>
        </w:rPr>
        <w:t xml:space="preserve">de cette commission </w:t>
      </w:r>
      <w:r>
        <w:rPr>
          <w:rFonts w:ascii="Calibri" w:cs="Arial" w:hAnsi="Calibri"/>
          <w:sz w:val="22"/>
        </w:rPr>
        <w:t>reviendra nécessairement à un membre élu titulaire au CSE. Dans un souci de représentation de chaque organisation syndicale représentative dans l’entreprise à l’issue du 1</w:t>
      </w:r>
      <w:r w:rsidRPr="00A10085">
        <w:rPr>
          <w:rFonts w:ascii="Calibri" w:cs="Arial" w:hAnsi="Calibri"/>
          <w:sz w:val="22"/>
          <w:vertAlign w:val="superscript"/>
        </w:rPr>
        <w:t>er</w:t>
      </w:r>
      <w:r>
        <w:rPr>
          <w:rFonts w:ascii="Calibri" w:cs="Arial" w:hAnsi="Calibri"/>
          <w:sz w:val="22"/>
        </w:rPr>
        <w:t xml:space="preserve"> tour des élections professionnelles au CSE, chacun</w:t>
      </w:r>
      <w:r w:rsidR="007C0E35">
        <w:rPr>
          <w:rFonts w:ascii="Calibri" w:cs="Arial" w:hAnsi="Calibri"/>
          <w:sz w:val="22"/>
        </w:rPr>
        <w:t>e d’entre elle se verra attribuer</w:t>
      </w:r>
      <w:r>
        <w:rPr>
          <w:rFonts w:ascii="Calibri" w:cs="Arial" w:hAnsi="Calibri"/>
          <w:sz w:val="22"/>
        </w:rPr>
        <w:t xml:space="preserve"> un siège.</w:t>
      </w:r>
    </w:p>
    <w:p w14:paraId="5E191D3C" w14:textId="77777777" w:rsidP="007F5D56" w:rsidR="007F5D56" w:rsidRDefault="007F5D56" w:rsidRPr="009C30B0">
      <w:pPr>
        <w:jc w:val="both"/>
        <w:rPr>
          <w:rFonts w:ascii="Calibri" w:cs="Arial" w:hAnsi="Calibri"/>
          <w:sz w:val="16"/>
          <w:szCs w:val="16"/>
        </w:rPr>
      </w:pPr>
    </w:p>
    <w:p w14:paraId="04837B8A" w14:textId="77777777" w:rsidP="007F5D56" w:rsidR="007F5D56" w:rsidRDefault="007F5D56">
      <w:pPr>
        <w:jc w:val="both"/>
        <w:rPr>
          <w:rFonts w:ascii="Calibri" w:cs="Arial" w:hAnsi="Calibri"/>
          <w:sz w:val="22"/>
        </w:rPr>
      </w:pPr>
      <w:r>
        <w:rPr>
          <w:rFonts w:ascii="Calibri" w:cs="Arial" w:hAnsi="Calibri"/>
          <w:sz w:val="22"/>
        </w:rPr>
        <w:t xml:space="preserve">Pour pouvoir exercer ses missions, la commission des </w:t>
      </w:r>
      <w:r w:rsidR="007C0E35">
        <w:rPr>
          <w:rFonts w:ascii="Calibri" w:cs="Arial" w:hAnsi="Calibri"/>
          <w:sz w:val="22"/>
        </w:rPr>
        <w:t>Activités</w:t>
      </w:r>
      <w:r>
        <w:rPr>
          <w:rFonts w:ascii="Calibri" w:cs="Arial" w:hAnsi="Calibri"/>
          <w:sz w:val="22"/>
        </w:rPr>
        <w:t xml:space="preserve"> Sociales et Culturelles disposera d’un crédit annuel d’heures de 30h par an. Ce crédit d’heure ne peut fusionner avec le crédit prévu pour les autres commissions et reprises ci-dessus (60h/an) ni même avec les heures de délégation attribuées aux membres élus au CSE.</w:t>
      </w:r>
    </w:p>
    <w:p w14:paraId="43271075" w14:textId="77777777" w:rsidP="00CF59DD" w:rsidR="00CF59DD" w:rsidRDefault="00CF59DD">
      <w:pPr>
        <w:rPr>
          <w:rFonts w:ascii="Calibri" w:hAnsi="Calibri"/>
        </w:rPr>
      </w:pPr>
    </w:p>
    <w:p w14:paraId="4CAF429A" w14:textId="77777777" w:rsidP="001F0130" w:rsidR="001F0130" w:rsidRDefault="001F0130" w:rsidRPr="00EE181B">
      <w:pPr>
        <w:pStyle w:val="Titre1"/>
        <w:jc w:val="both"/>
        <w:rPr>
          <w:rFonts w:ascii="Calibri" w:hAnsi="Calibri"/>
          <w:sz w:val="22"/>
          <w:szCs w:val="22"/>
          <w:shd w:color="auto" w:fill="E6E6E6" w:val="clear"/>
        </w:rPr>
      </w:pPr>
      <w:r w:rsidRPr="00EE181B">
        <w:rPr>
          <w:rFonts w:ascii="Calibri" w:hAnsi="Calibri"/>
          <w:sz w:val="22"/>
          <w:szCs w:val="22"/>
          <w:shd w:color="auto" w:fill="E6E6E6" w:val="clear"/>
        </w:rPr>
        <w:t xml:space="preserve">ARTICLE </w:t>
      </w:r>
      <w:r>
        <w:rPr>
          <w:rFonts w:ascii="Calibri" w:hAnsi="Calibri"/>
          <w:sz w:val="22"/>
          <w:szCs w:val="22"/>
          <w:shd w:color="auto" w:fill="E6E6E6" w:val="clear"/>
        </w:rPr>
        <w:t>7</w:t>
      </w:r>
      <w:r w:rsidRPr="00EE181B">
        <w:rPr>
          <w:rFonts w:ascii="Calibri" w:hAnsi="Calibri"/>
          <w:sz w:val="22"/>
          <w:szCs w:val="22"/>
          <w:shd w:color="auto" w:fill="E6E6E6" w:val="clear"/>
        </w:rPr>
        <w:t xml:space="preserve"> : </w:t>
      </w:r>
      <w:r>
        <w:rPr>
          <w:rFonts w:ascii="Calibri" w:hAnsi="Calibri"/>
          <w:sz w:val="22"/>
          <w:szCs w:val="22"/>
          <w:shd w:color="auto" w:fill="E6E6E6" w:val="clear"/>
        </w:rPr>
        <w:t xml:space="preserve">LES REPRESENTANTS DU CSE AUX ASSEMBLEES GENERALES ET AU CONSEIL D’ADMINISTRATION </w:t>
      </w:r>
    </w:p>
    <w:p w14:paraId="7A9AEF93" w14:textId="77777777" w:rsidP="00CF59DD" w:rsidR="001F0130" w:rsidRDefault="001F0130">
      <w:pPr>
        <w:rPr>
          <w:rFonts w:ascii="Calibri" w:hAnsi="Calibri"/>
        </w:rPr>
      </w:pPr>
    </w:p>
    <w:p w14:paraId="24E5CE3E" w14:textId="77777777" w:rsidP="001F0130" w:rsidR="001F0130" w:rsidRDefault="001F0130">
      <w:pPr>
        <w:jc w:val="both"/>
        <w:rPr>
          <w:rFonts w:ascii="Calibri" w:cs="Arial" w:hAnsi="Calibri"/>
          <w:b/>
          <w:sz w:val="22"/>
        </w:rPr>
      </w:pPr>
      <w:r>
        <w:rPr>
          <w:rFonts w:ascii="Calibri" w:cs="Arial" w:hAnsi="Calibri"/>
          <w:b/>
          <w:sz w:val="22"/>
        </w:rPr>
        <w:tab/>
        <w:t>Article 7.1</w:t>
      </w:r>
      <w:r w:rsidRPr="00736D5D">
        <w:rPr>
          <w:rFonts w:ascii="Calibri" w:cs="Arial" w:hAnsi="Calibri"/>
          <w:b/>
          <w:sz w:val="22"/>
        </w:rPr>
        <w:t xml:space="preserve"> : </w:t>
      </w:r>
      <w:r>
        <w:rPr>
          <w:rFonts w:ascii="Calibri" w:cs="Arial" w:hAnsi="Calibri"/>
          <w:b/>
          <w:sz w:val="22"/>
        </w:rPr>
        <w:t>Représentants au conseil d’administration</w:t>
      </w:r>
    </w:p>
    <w:p w14:paraId="1F25F379" w14:textId="77777777" w:rsidP="001F0130" w:rsidR="0041679C" w:rsidRDefault="0041679C" w:rsidRPr="00736D5D">
      <w:pPr>
        <w:jc w:val="both"/>
        <w:rPr>
          <w:rFonts w:ascii="Calibri" w:cs="Arial" w:hAnsi="Calibri"/>
          <w:b/>
          <w:sz w:val="22"/>
        </w:rPr>
      </w:pPr>
    </w:p>
    <w:p w14:paraId="0DFA1F5C" w14:textId="77777777" w:rsidP="009370B6" w:rsidR="001F0130" w:rsidRDefault="009370B6">
      <w:pPr>
        <w:jc w:val="both"/>
        <w:rPr>
          <w:rFonts w:ascii="Calibri" w:cs="Arial" w:hAnsi="Calibri"/>
          <w:sz w:val="22"/>
        </w:rPr>
      </w:pPr>
      <w:r w:rsidRPr="009370B6">
        <w:rPr>
          <w:rFonts w:ascii="Calibri" w:cs="Arial" w:hAnsi="Calibri"/>
          <w:sz w:val="22"/>
        </w:rPr>
        <w:t xml:space="preserve">Quatre </w:t>
      </w:r>
      <w:r>
        <w:rPr>
          <w:rFonts w:ascii="Calibri" w:cs="Arial" w:hAnsi="Calibri"/>
          <w:sz w:val="22"/>
        </w:rPr>
        <w:t xml:space="preserve">(4) </w:t>
      </w:r>
      <w:r w:rsidRPr="009370B6">
        <w:rPr>
          <w:rFonts w:ascii="Calibri" w:cs="Arial" w:hAnsi="Calibri"/>
          <w:sz w:val="22"/>
        </w:rPr>
        <w:t>représ</w:t>
      </w:r>
      <w:r>
        <w:rPr>
          <w:rFonts w:ascii="Calibri" w:cs="Arial" w:hAnsi="Calibri"/>
          <w:sz w:val="22"/>
        </w:rPr>
        <w:t>entants du CSE au conseil d’administration sont désignés parmi les membres du CSE (titulaires et suppléants) à la majorité des membres titulaires du CSE présents.</w:t>
      </w:r>
    </w:p>
    <w:p w14:paraId="4F91BAF4" w14:textId="77777777" w:rsidP="009370B6" w:rsidR="009370B6" w:rsidRDefault="009370B6">
      <w:pPr>
        <w:jc w:val="both"/>
        <w:rPr>
          <w:rFonts w:ascii="Calibri" w:cs="Arial" w:hAnsi="Calibri"/>
          <w:sz w:val="22"/>
        </w:rPr>
      </w:pPr>
    </w:p>
    <w:p w14:paraId="24BDF4C4" w14:textId="77777777" w:rsidP="009370B6" w:rsidR="009370B6" w:rsidRDefault="009370B6">
      <w:pPr>
        <w:jc w:val="both"/>
        <w:rPr>
          <w:rFonts w:ascii="Calibri" w:cs="Arial" w:hAnsi="Calibri"/>
          <w:sz w:val="22"/>
        </w:rPr>
      </w:pPr>
      <w:r>
        <w:rPr>
          <w:rFonts w:ascii="Calibri" w:cs="Arial" w:hAnsi="Calibri"/>
          <w:sz w:val="22"/>
        </w:rPr>
        <w:t>Parmi eux, deux (2) représentants doivent appartenir à la catégorie des ouvriers et employés, un (1) à la catégorie des agents de maîtrise et un (1) à la catégorie des ingénieurs, chefs de service et cadres.</w:t>
      </w:r>
    </w:p>
    <w:p w14:paraId="2663B9AE" w14:textId="77777777" w:rsidP="009370B6" w:rsidR="009370B6" w:rsidRDefault="009370B6">
      <w:pPr>
        <w:jc w:val="both"/>
        <w:rPr>
          <w:rFonts w:ascii="Calibri" w:cs="Arial" w:hAnsi="Calibri"/>
          <w:sz w:val="22"/>
        </w:rPr>
      </w:pPr>
    </w:p>
    <w:p w14:paraId="5AD6FDB5" w14:textId="77777777" w:rsidP="009370B6" w:rsidR="007548B6" w:rsidRDefault="007548B6">
      <w:pPr>
        <w:jc w:val="both"/>
        <w:rPr>
          <w:rFonts w:ascii="Calibri" w:cs="Arial" w:hAnsi="Calibri"/>
          <w:sz w:val="22"/>
        </w:rPr>
      </w:pPr>
      <w:r>
        <w:rPr>
          <w:rFonts w:ascii="Calibri" w:cs="Arial" w:hAnsi="Calibri"/>
          <w:sz w:val="22"/>
        </w:rPr>
        <w:t>Ils assistent avec voix consultative à l’ensemble des séances du conseil d’administration.</w:t>
      </w:r>
    </w:p>
    <w:p w14:paraId="04CFFD1F" w14:textId="77777777" w:rsidP="009370B6" w:rsidR="007548B6" w:rsidRDefault="007548B6">
      <w:pPr>
        <w:jc w:val="both"/>
        <w:rPr>
          <w:rFonts w:ascii="Calibri" w:cs="Arial" w:hAnsi="Calibri"/>
          <w:sz w:val="22"/>
        </w:rPr>
      </w:pPr>
    </w:p>
    <w:p w14:paraId="3A2E451C" w14:textId="77777777" w:rsidP="007548B6" w:rsidR="007548B6" w:rsidRDefault="007548B6" w:rsidRPr="00736D5D">
      <w:pPr>
        <w:jc w:val="both"/>
        <w:rPr>
          <w:rFonts w:ascii="Calibri" w:cs="Arial" w:hAnsi="Calibri"/>
          <w:b/>
          <w:sz w:val="22"/>
        </w:rPr>
      </w:pPr>
      <w:r>
        <w:rPr>
          <w:rFonts w:ascii="Calibri" w:cs="Arial" w:hAnsi="Calibri"/>
          <w:b/>
          <w:sz w:val="22"/>
        </w:rPr>
        <w:tab/>
        <w:t>Article 7.2</w:t>
      </w:r>
      <w:r w:rsidRPr="00736D5D">
        <w:rPr>
          <w:rFonts w:ascii="Calibri" w:cs="Arial" w:hAnsi="Calibri"/>
          <w:b/>
          <w:sz w:val="22"/>
        </w:rPr>
        <w:t xml:space="preserve"> : </w:t>
      </w:r>
      <w:r>
        <w:rPr>
          <w:rFonts w:ascii="Calibri" w:cs="Arial" w:hAnsi="Calibri"/>
          <w:b/>
          <w:sz w:val="22"/>
        </w:rPr>
        <w:t>Représentants aux assemblées générales</w:t>
      </w:r>
    </w:p>
    <w:p w14:paraId="1C1E1B84" w14:textId="77777777" w:rsidP="009370B6" w:rsidR="007548B6" w:rsidRDefault="007548B6">
      <w:pPr>
        <w:jc w:val="both"/>
        <w:rPr>
          <w:rFonts w:ascii="Calibri" w:cs="Arial" w:hAnsi="Calibri"/>
          <w:sz w:val="22"/>
        </w:rPr>
      </w:pPr>
    </w:p>
    <w:p w14:paraId="4A125059" w14:textId="77777777" w:rsidP="009370B6" w:rsidR="007548B6" w:rsidRDefault="007548B6">
      <w:pPr>
        <w:jc w:val="both"/>
        <w:rPr>
          <w:rFonts w:ascii="Calibri" w:cs="Arial" w:hAnsi="Calibri"/>
          <w:sz w:val="22"/>
        </w:rPr>
      </w:pPr>
      <w:r>
        <w:rPr>
          <w:rFonts w:ascii="Calibri" w:cs="Arial" w:hAnsi="Calibri"/>
          <w:sz w:val="22"/>
        </w:rPr>
        <w:t>Deux</w:t>
      </w:r>
      <w:r w:rsidR="00F50F7C">
        <w:rPr>
          <w:rFonts w:ascii="Calibri" w:cs="Arial" w:hAnsi="Calibri"/>
          <w:sz w:val="22"/>
        </w:rPr>
        <w:t xml:space="preserve"> (2)</w:t>
      </w:r>
      <w:r>
        <w:rPr>
          <w:rFonts w:ascii="Calibri" w:cs="Arial" w:hAnsi="Calibri"/>
          <w:sz w:val="22"/>
        </w:rPr>
        <w:t xml:space="preserve"> représentants du CSE sont désignés parmi les membres du CSE (titulaires et suppléants) à la majorité des membres titulaires du CSE présents.</w:t>
      </w:r>
    </w:p>
    <w:p w14:paraId="3BA1456B" w14:textId="77777777" w:rsidP="009370B6" w:rsidR="007548B6" w:rsidRDefault="007548B6">
      <w:pPr>
        <w:jc w:val="both"/>
        <w:rPr>
          <w:rFonts w:ascii="Calibri" w:cs="Arial" w:hAnsi="Calibri"/>
          <w:sz w:val="22"/>
        </w:rPr>
      </w:pPr>
    </w:p>
    <w:p w14:paraId="34F0E09B" w14:textId="77777777" w:rsidP="009370B6" w:rsidR="007548B6" w:rsidRDefault="007548B6">
      <w:pPr>
        <w:jc w:val="both"/>
        <w:rPr>
          <w:rFonts w:ascii="Calibri" w:cs="Arial" w:hAnsi="Calibri"/>
          <w:sz w:val="22"/>
        </w:rPr>
      </w:pPr>
      <w:r>
        <w:rPr>
          <w:rFonts w:ascii="Calibri" w:cs="Arial" w:hAnsi="Calibri"/>
          <w:sz w:val="22"/>
        </w:rPr>
        <w:t>Parmi eux, un</w:t>
      </w:r>
      <w:r w:rsidR="00F50F7C">
        <w:rPr>
          <w:rFonts w:ascii="Calibri" w:cs="Arial" w:hAnsi="Calibri"/>
          <w:sz w:val="22"/>
        </w:rPr>
        <w:t xml:space="preserve"> (1)</w:t>
      </w:r>
      <w:r>
        <w:rPr>
          <w:rFonts w:ascii="Calibri" w:cs="Arial" w:hAnsi="Calibri"/>
          <w:sz w:val="22"/>
        </w:rPr>
        <w:t xml:space="preserve"> représentant doit appartenir à la catégorie des cadres, techniciens et agents de maîtrise et l’autre à la catégorie des employés et ouvriers.</w:t>
      </w:r>
    </w:p>
    <w:p w14:paraId="17E55FC5" w14:textId="77777777" w:rsidP="009370B6" w:rsidR="007548B6" w:rsidRDefault="007548B6">
      <w:pPr>
        <w:jc w:val="both"/>
        <w:rPr>
          <w:rFonts w:ascii="Calibri" w:cs="Arial" w:hAnsi="Calibri"/>
          <w:sz w:val="22"/>
        </w:rPr>
      </w:pPr>
    </w:p>
    <w:p w14:paraId="5597CAA7" w14:textId="6EE46F8F" w:rsidP="009370B6" w:rsidR="007548B6" w:rsidRDefault="007548B6">
      <w:pPr>
        <w:jc w:val="both"/>
        <w:rPr>
          <w:rFonts w:ascii="Calibri" w:cs="Arial" w:hAnsi="Calibri"/>
          <w:sz w:val="22"/>
        </w:rPr>
      </w:pPr>
      <w:r>
        <w:rPr>
          <w:rFonts w:ascii="Calibri" w:cs="Arial" w:hAnsi="Calibri"/>
          <w:sz w:val="22"/>
        </w:rPr>
        <w:t>Ils sont entendus, à leur demande, lors de toutes délibérations requérant l’unanimité des associés.</w:t>
      </w:r>
    </w:p>
    <w:p w14:paraId="4C98BFF4" w14:textId="77777777" w:rsidP="009370B6" w:rsidR="006A32DE" w:rsidRDefault="006A32DE">
      <w:pPr>
        <w:jc w:val="both"/>
        <w:rPr>
          <w:rFonts w:ascii="Calibri" w:cs="Arial" w:hAnsi="Calibri"/>
          <w:sz w:val="22"/>
        </w:rPr>
      </w:pPr>
    </w:p>
    <w:p w14:paraId="3B464A73" w14:textId="77777777" w:rsidP="00CA2465" w:rsidR="00330ED8" w:rsidRDefault="001C66E5" w:rsidRPr="00EE181B">
      <w:pPr>
        <w:pStyle w:val="Titre1"/>
        <w:jc w:val="both"/>
        <w:rPr>
          <w:rFonts w:ascii="Calibri" w:hAnsi="Calibri"/>
          <w:sz w:val="22"/>
          <w:szCs w:val="22"/>
          <w:shd w:color="auto" w:fill="E6E6E6" w:val="clear"/>
        </w:rPr>
      </w:pPr>
      <w:bookmarkStart w:id="4" w:name="_Toc220131165"/>
      <w:r w:rsidRPr="00EE181B">
        <w:rPr>
          <w:rFonts w:ascii="Calibri" w:hAnsi="Calibri"/>
          <w:sz w:val="22"/>
          <w:szCs w:val="22"/>
          <w:shd w:color="auto" w:fill="E6E6E6" w:val="clear"/>
        </w:rPr>
        <w:t>A</w:t>
      </w:r>
      <w:r w:rsidR="00330ED8" w:rsidRPr="00EE181B">
        <w:rPr>
          <w:rFonts w:ascii="Calibri" w:hAnsi="Calibri"/>
          <w:sz w:val="22"/>
          <w:szCs w:val="22"/>
          <w:shd w:color="auto" w:fill="E6E6E6" w:val="clear"/>
        </w:rPr>
        <w:t xml:space="preserve">RTICLE </w:t>
      </w:r>
      <w:r w:rsidR="007548B6">
        <w:rPr>
          <w:rFonts w:ascii="Calibri" w:hAnsi="Calibri"/>
          <w:sz w:val="22"/>
          <w:szCs w:val="22"/>
          <w:shd w:color="auto" w:fill="E6E6E6" w:val="clear"/>
        </w:rPr>
        <w:t>8</w:t>
      </w:r>
      <w:r w:rsidR="00330ED8" w:rsidRPr="00EE181B">
        <w:rPr>
          <w:rFonts w:ascii="Calibri" w:hAnsi="Calibri"/>
          <w:sz w:val="22"/>
          <w:szCs w:val="22"/>
          <w:shd w:color="auto" w:fill="E6E6E6" w:val="clear"/>
        </w:rPr>
        <w:t xml:space="preserve"> : </w:t>
      </w:r>
      <w:bookmarkEnd w:id="4"/>
      <w:r w:rsidR="00C01154">
        <w:rPr>
          <w:rFonts w:ascii="Calibri" w:hAnsi="Calibri"/>
          <w:sz w:val="22"/>
          <w:szCs w:val="22"/>
          <w:shd w:color="auto" w:fill="E6E6E6" w:val="clear"/>
        </w:rPr>
        <w:t xml:space="preserve">LES REPRESENTANTS DE PROXIMITE DU CSE </w:t>
      </w:r>
    </w:p>
    <w:p w14:paraId="12A2F931" w14:textId="77777777" w:rsidP="00CA2465" w:rsidR="00330ED8" w:rsidRDefault="00330ED8" w:rsidRPr="00EE181B">
      <w:pPr>
        <w:jc w:val="both"/>
        <w:rPr>
          <w:rFonts w:ascii="Calibri" w:hAnsi="Calibri"/>
          <w:b/>
          <w:bCs/>
        </w:rPr>
      </w:pPr>
    </w:p>
    <w:p w14:paraId="113E975C" w14:textId="77777777" w:rsidP="00CA2465" w:rsidR="007D0B0C" w:rsidRDefault="007D0B0C">
      <w:pPr>
        <w:jc w:val="both"/>
        <w:rPr>
          <w:rFonts w:ascii="Calibri" w:cs="Arial" w:hAnsi="Calibri"/>
          <w:sz w:val="22"/>
        </w:rPr>
      </w:pPr>
      <w:r>
        <w:rPr>
          <w:rFonts w:ascii="Calibri" w:cs="Arial" w:hAnsi="Calibri"/>
          <w:sz w:val="22"/>
        </w:rPr>
        <w:lastRenderedPageBreak/>
        <w:t>Dans le cadre de cette négociation, les partenaires sociaux de l’entreprise ont souhaité user du dispositif proposé par le législateur de la représentation de proximité en application de l’article L 2313-7 du Code du travail.</w:t>
      </w:r>
    </w:p>
    <w:p w14:paraId="29414DA2" w14:textId="77777777" w:rsidP="00CA2465" w:rsidR="007D0B0C" w:rsidRDefault="007D0B0C">
      <w:pPr>
        <w:jc w:val="both"/>
        <w:rPr>
          <w:rFonts w:ascii="Calibri" w:cs="Arial" w:hAnsi="Calibri"/>
          <w:sz w:val="22"/>
        </w:rPr>
      </w:pPr>
    </w:p>
    <w:p w14:paraId="494C15F2" w14:textId="77777777" w:rsidP="007F5D56" w:rsidR="007F5D56" w:rsidRDefault="007F5D56">
      <w:pPr>
        <w:jc w:val="both"/>
        <w:rPr>
          <w:rFonts w:ascii="Calibri" w:cs="Arial" w:hAnsi="Calibri"/>
          <w:sz w:val="22"/>
        </w:rPr>
      </w:pPr>
      <w:r>
        <w:rPr>
          <w:rFonts w:ascii="Calibri" w:cs="Arial" w:hAnsi="Calibri"/>
          <w:sz w:val="22"/>
        </w:rPr>
        <w:t>A ce titre, il est convenu que les</w:t>
      </w:r>
      <w:r w:rsidR="007548B6">
        <w:rPr>
          <w:rFonts w:ascii="Calibri" w:cs="Arial" w:hAnsi="Calibri"/>
          <w:sz w:val="22"/>
        </w:rPr>
        <w:t xml:space="preserve"> seize (16)</w:t>
      </w:r>
      <w:r>
        <w:rPr>
          <w:rFonts w:ascii="Calibri" w:cs="Arial" w:hAnsi="Calibri"/>
          <w:sz w:val="22"/>
        </w:rPr>
        <w:t xml:space="preserve"> représentants de proximité assistent le CSE dans la présentation à l’employeur des réclamations individuelles relatives aux salaires, à l’application du code du travail et des autres dispositions législatives et réglementaires (notamment la protection sociale) ou conventionnelles applicables.</w:t>
      </w:r>
    </w:p>
    <w:p w14:paraId="27DAB751" w14:textId="77777777" w:rsidP="00CA2465" w:rsidR="00245BA5" w:rsidRDefault="00245BA5">
      <w:pPr>
        <w:jc w:val="both"/>
        <w:rPr>
          <w:rFonts w:ascii="Calibri" w:cs="Arial" w:hAnsi="Calibri"/>
          <w:sz w:val="22"/>
        </w:rPr>
      </w:pPr>
      <w:r>
        <w:rPr>
          <w:rFonts w:ascii="Calibri" w:cs="Arial" w:hAnsi="Calibri"/>
          <w:sz w:val="22"/>
        </w:rPr>
        <w:t>Dans le cadre de la présente négociation, les partenaires sociaux ont cependant souhaité que cette représentation de proximité permette de faire preuve de souplesse, d’agilité, d’efficacité, de réactivité et de professionnalisme. Ils n’ont donc pas souhaité formaliser l’organisation de réunions mensuelles et ont proposé un dispositif innovant répondant à toutes les attentes de la représentation de proximité.</w:t>
      </w:r>
    </w:p>
    <w:p w14:paraId="0CB759EC" w14:textId="77777777" w:rsidP="00CA2465" w:rsidR="00245BA5" w:rsidRDefault="00245BA5">
      <w:pPr>
        <w:jc w:val="both"/>
        <w:rPr>
          <w:rFonts w:ascii="Calibri" w:cs="Arial" w:hAnsi="Calibri"/>
          <w:sz w:val="22"/>
        </w:rPr>
      </w:pPr>
    </w:p>
    <w:p w14:paraId="71016EC0" w14:textId="77777777" w:rsidP="00CA2465" w:rsidR="00245BA5" w:rsidRDefault="00245BA5">
      <w:pPr>
        <w:jc w:val="both"/>
        <w:rPr>
          <w:rFonts w:ascii="Calibri" w:cs="Arial" w:hAnsi="Calibri"/>
          <w:sz w:val="22"/>
        </w:rPr>
      </w:pPr>
      <w:r>
        <w:rPr>
          <w:rFonts w:ascii="Calibri" w:cs="Arial" w:hAnsi="Calibri"/>
          <w:sz w:val="22"/>
        </w:rPr>
        <w:t xml:space="preserve">Ainsi, toutes les remontées des représentants de proximité seront réalisées </w:t>
      </w:r>
      <w:r w:rsidR="00AE6796">
        <w:rPr>
          <w:rFonts w:ascii="Calibri" w:cs="Arial" w:hAnsi="Calibri"/>
          <w:sz w:val="22"/>
        </w:rPr>
        <w:t>par l’usage d’une adresse email de type « </w:t>
      </w:r>
      <w:proofErr w:type="spellStart"/>
      <w:r w:rsidR="00AE6796">
        <w:rPr>
          <w:rFonts w:ascii="Calibri" w:cs="Arial" w:hAnsi="Calibri"/>
          <w:sz w:val="22"/>
        </w:rPr>
        <w:t>nom.prenom</w:t>
      </w:r>
      <w:proofErr w:type="spellEnd"/>
      <w:r w:rsidR="00AE6796">
        <w:rPr>
          <w:rFonts w:ascii="Calibri" w:cs="Arial" w:hAnsi="Calibri"/>
          <w:sz w:val="22"/>
        </w:rPr>
        <w:t xml:space="preserve"> RP@fransbonhomme.fr » </w:t>
      </w:r>
      <w:r>
        <w:rPr>
          <w:rFonts w:ascii="Calibri" w:cs="Arial" w:hAnsi="Calibri"/>
          <w:sz w:val="22"/>
        </w:rPr>
        <w:t>à destination simultanée :</w:t>
      </w:r>
    </w:p>
    <w:p w14:paraId="5F02A88B" w14:textId="77777777" w:rsidP="00CA2465" w:rsidR="00245BA5" w:rsidRDefault="00245BA5">
      <w:pPr>
        <w:jc w:val="both"/>
        <w:rPr>
          <w:rFonts w:ascii="Calibri" w:cs="Arial" w:hAnsi="Calibri"/>
          <w:sz w:val="22"/>
        </w:rPr>
      </w:pPr>
    </w:p>
    <w:p w14:paraId="0408D2D0" w14:textId="77777777" w:rsidP="00245BA5" w:rsidR="00245BA5" w:rsidRDefault="00245BA5">
      <w:pPr>
        <w:numPr>
          <w:ilvl w:val="0"/>
          <w:numId w:val="12"/>
        </w:numPr>
        <w:jc w:val="both"/>
        <w:rPr>
          <w:rFonts w:ascii="Calibri" w:cs="Arial" w:hAnsi="Calibri"/>
          <w:sz w:val="22"/>
        </w:rPr>
      </w:pPr>
      <w:r>
        <w:rPr>
          <w:rFonts w:ascii="Calibri" w:cs="Arial" w:hAnsi="Calibri"/>
          <w:sz w:val="22"/>
        </w:rPr>
        <w:t>De la Direction des Ressources Humaines</w:t>
      </w:r>
    </w:p>
    <w:p w14:paraId="618C21C5" w14:textId="77777777" w:rsidP="00245BA5" w:rsidR="00245BA5" w:rsidRDefault="00245BA5">
      <w:pPr>
        <w:numPr>
          <w:ilvl w:val="0"/>
          <w:numId w:val="12"/>
        </w:numPr>
        <w:jc w:val="both"/>
        <w:rPr>
          <w:rFonts w:ascii="Calibri" w:cs="Arial" w:hAnsi="Calibri"/>
          <w:sz w:val="22"/>
        </w:rPr>
      </w:pPr>
      <w:r>
        <w:rPr>
          <w:rFonts w:ascii="Calibri" w:cs="Arial" w:hAnsi="Calibri"/>
          <w:sz w:val="22"/>
        </w:rPr>
        <w:t>Du Secrétaire du CSE et du Secrétaire Adjoint</w:t>
      </w:r>
    </w:p>
    <w:p w14:paraId="57F862D9" w14:textId="77777777" w:rsidP="00245BA5" w:rsidR="00245BA5" w:rsidRDefault="00245BA5">
      <w:pPr>
        <w:ind w:left="720"/>
        <w:jc w:val="both"/>
        <w:rPr>
          <w:rFonts w:ascii="Calibri" w:cs="Arial" w:hAnsi="Calibri"/>
          <w:sz w:val="22"/>
        </w:rPr>
      </w:pPr>
    </w:p>
    <w:p w14:paraId="6EF50854" w14:textId="77777777" w:rsidP="00245BA5" w:rsidR="00245BA5" w:rsidRDefault="00245BA5">
      <w:pPr>
        <w:jc w:val="both"/>
        <w:rPr>
          <w:rFonts w:ascii="Calibri" w:cs="Arial" w:hAnsi="Calibri"/>
          <w:sz w:val="22"/>
        </w:rPr>
      </w:pPr>
      <w:r>
        <w:rPr>
          <w:rFonts w:ascii="Calibri" w:cs="Arial" w:hAnsi="Calibri"/>
          <w:sz w:val="22"/>
        </w:rPr>
        <w:t>Il appartiendra à la Direction des Ressources Humaines :</w:t>
      </w:r>
    </w:p>
    <w:p w14:paraId="494D7520" w14:textId="77777777" w:rsidP="00245BA5" w:rsidR="00245BA5" w:rsidRDefault="00245BA5">
      <w:pPr>
        <w:jc w:val="both"/>
        <w:rPr>
          <w:rFonts w:ascii="Calibri" w:cs="Arial" w:hAnsi="Calibri"/>
          <w:sz w:val="22"/>
        </w:rPr>
      </w:pPr>
    </w:p>
    <w:p w14:paraId="3B933B25" w14:textId="77777777" w:rsidP="007F5D56" w:rsidR="007F5D56" w:rsidRDefault="007F5D56">
      <w:pPr>
        <w:numPr>
          <w:ilvl w:val="0"/>
          <w:numId w:val="12"/>
        </w:numPr>
        <w:jc w:val="both"/>
        <w:rPr>
          <w:rFonts w:ascii="Calibri" w:cs="Arial" w:hAnsi="Calibri"/>
          <w:sz w:val="22"/>
        </w:rPr>
      </w:pPr>
      <w:r>
        <w:rPr>
          <w:rFonts w:ascii="Calibri" w:cs="Arial" w:hAnsi="Calibri"/>
          <w:sz w:val="22"/>
        </w:rPr>
        <w:t xml:space="preserve">D’accuser réception du message du représentant de proximité </w:t>
      </w:r>
      <w:proofErr w:type="gramStart"/>
      <w:r>
        <w:rPr>
          <w:rFonts w:ascii="Calibri" w:cs="Arial" w:hAnsi="Calibri"/>
          <w:sz w:val="22"/>
        </w:rPr>
        <w:t>sollicité</w:t>
      </w:r>
      <w:proofErr w:type="gramEnd"/>
      <w:r>
        <w:rPr>
          <w:rFonts w:ascii="Calibri" w:cs="Arial" w:hAnsi="Calibri"/>
          <w:sz w:val="22"/>
        </w:rPr>
        <w:t xml:space="preserve"> </w:t>
      </w:r>
      <w:r w:rsidRPr="007F5D56">
        <w:rPr>
          <w:rFonts w:ascii="Calibri" w:cs="Arial" w:hAnsi="Calibri"/>
          <w:sz w:val="22"/>
        </w:rPr>
        <w:t>et d’y apporter une réponse opérationnelle rapide et concrète.</w:t>
      </w:r>
    </w:p>
    <w:p w14:paraId="1A50D136"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De consigner sur un registre spécifique, accessible aux membres du CSE via un espace sécurisé, l’ensemble des messages reçus de la part des représentants de proximité, ainsi que les réponses apportées. </w:t>
      </w:r>
    </w:p>
    <w:p w14:paraId="2976C522" w14:textId="77777777" w:rsidP="009B15EC" w:rsidR="009B15EC" w:rsidRDefault="009B15EC">
      <w:pPr>
        <w:jc w:val="both"/>
        <w:rPr>
          <w:rFonts w:ascii="Calibri" w:cs="Arial" w:hAnsi="Calibri"/>
          <w:sz w:val="22"/>
        </w:rPr>
      </w:pPr>
    </w:p>
    <w:p w14:paraId="4C756BE3" w14:textId="77777777" w:rsidP="00245BA5" w:rsidR="00245BA5" w:rsidRDefault="009B15EC">
      <w:pPr>
        <w:jc w:val="both"/>
        <w:rPr>
          <w:rFonts w:ascii="Calibri" w:cs="Arial" w:hAnsi="Calibri"/>
          <w:sz w:val="22"/>
        </w:rPr>
      </w:pPr>
      <w:r>
        <w:rPr>
          <w:rFonts w:ascii="Calibri" w:cs="Arial" w:hAnsi="Calibri"/>
          <w:sz w:val="22"/>
        </w:rPr>
        <w:t>En cas de difficulté, le président et le secrétaire du CSE pourront décider d’un commun accord de porter une question d’un représentant de proximité à l’ordre du jour de la prochaine réunion du CSE.</w:t>
      </w:r>
    </w:p>
    <w:p w14:paraId="4FB8C8B1" w14:textId="77777777" w:rsidP="00245BA5" w:rsidR="00245BA5" w:rsidRDefault="00245BA5">
      <w:pPr>
        <w:jc w:val="both"/>
        <w:rPr>
          <w:rFonts w:ascii="Calibri" w:cs="Arial" w:hAnsi="Calibri"/>
          <w:sz w:val="22"/>
        </w:rPr>
      </w:pPr>
      <w:r>
        <w:rPr>
          <w:rFonts w:ascii="Calibri" w:cs="Arial" w:hAnsi="Calibri"/>
          <w:sz w:val="22"/>
        </w:rPr>
        <w:t>En tout état de cause, un bilan trimestriel serait réalisé en réunion plénière du CSE retraçant l’ensemble des actions menées par la Direction indépendamment de leur traitement au niveau de l’instance CSE.</w:t>
      </w:r>
    </w:p>
    <w:p w14:paraId="7EF81759" w14:textId="77777777" w:rsidP="00245BA5" w:rsidR="00AC3EFA" w:rsidRDefault="00AC3EFA">
      <w:pPr>
        <w:jc w:val="both"/>
        <w:rPr>
          <w:rFonts w:ascii="Calibri" w:cs="Arial" w:hAnsi="Calibri"/>
          <w:sz w:val="22"/>
        </w:rPr>
      </w:pPr>
    </w:p>
    <w:p w14:paraId="0EA4A480" w14:textId="77777777" w:rsidP="009B15EC" w:rsidR="009B15EC" w:rsidRDefault="009B15EC">
      <w:pPr>
        <w:jc w:val="both"/>
        <w:rPr>
          <w:rFonts w:ascii="Calibri" w:cs="Arial" w:hAnsi="Calibri"/>
          <w:sz w:val="22"/>
        </w:rPr>
      </w:pPr>
      <w:r>
        <w:rPr>
          <w:rFonts w:ascii="Calibri" w:cs="Arial" w:hAnsi="Calibri"/>
          <w:sz w:val="22"/>
        </w:rPr>
        <w:t>Le nombre</w:t>
      </w:r>
      <w:r w:rsidR="00F50F7C">
        <w:rPr>
          <w:rFonts w:ascii="Calibri" w:cs="Arial" w:hAnsi="Calibri"/>
          <w:sz w:val="22"/>
        </w:rPr>
        <w:t xml:space="preserve"> de</w:t>
      </w:r>
      <w:r>
        <w:rPr>
          <w:rFonts w:ascii="Calibri" w:cs="Arial" w:hAnsi="Calibri"/>
          <w:sz w:val="22"/>
        </w:rPr>
        <w:t xml:space="preserve"> </w:t>
      </w:r>
      <w:r w:rsidR="00B40465">
        <w:rPr>
          <w:rFonts w:ascii="Calibri" w:cs="Arial" w:hAnsi="Calibri"/>
          <w:sz w:val="22"/>
        </w:rPr>
        <w:t xml:space="preserve">16 </w:t>
      </w:r>
      <w:r>
        <w:rPr>
          <w:rFonts w:ascii="Calibri" w:cs="Arial" w:hAnsi="Calibri"/>
          <w:sz w:val="22"/>
        </w:rPr>
        <w:t>représentants de proximité titulaires se répartit comme suit :</w:t>
      </w:r>
    </w:p>
    <w:p w14:paraId="5D477D04" w14:textId="77777777" w:rsidP="009B15EC" w:rsidR="009B15EC" w:rsidRDefault="009B15EC">
      <w:pPr>
        <w:jc w:val="both"/>
        <w:rPr>
          <w:rFonts w:ascii="Calibri" w:cs="Arial" w:hAnsi="Calibri"/>
          <w:sz w:val="22"/>
        </w:rPr>
      </w:pPr>
    </w:p>
    <w:p w14:paraId="1A93FD57"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Direction Régionale Nord-Ouest : </w:t>
      </w:r>
      <w:r>
        <w:rPr>
          <w:rFonts w:ascii="Calibri" w:cs="Arial" w:hAnsi="Calibri"/>
          <w:sz w:val="22"/>
        </w:rPr>
        <w:tab/>
      </w:r>
      <w:r w:rsidR="00B40465">
        <w:rPr>
          <w:rFonts w:ascii="Calibri" w:cs="Arial" w:hAnsi="Calibri"/>
          <w:sz w:val="22"/>
        </w:rPr>
        <w:t xml:space="preserve">3 </w:t>
      </w:r>
      <w:r>
        <w:rPr>
          <w:rFonts w:ascii="Calibri" w:cs="Arial" w:hAnsi="Calibri"/>
          <w:sz w:val="22"/>
        </w:rPr>
        <w:t>représentants</w:t>
      </w:r>
      <w:r w:rsidR="00AE6796">
        <w:rPr>
          <w:rFonts w:ascii="Calibri" w:cs="Arial" w:hAnsi="Calibri"/>
          <w:sz w:val="22"/>
        </w:rPr>
        <w:t xml:space="preserve"> </w:t>
      </w:r>
      <w:r w:rsidR="00F50F7C">
        <w:rPr>
          <w:rFonts w:ascii="Calibri" w:cs="Arial" w:hAnsi="Calibri"/>
          <w:sz w:val="22"/>
        </w:rPr>
        <w:t>titulaires</w:t>
      </w:r>
    </w:p>
    <w:p w14:paraId="3A6AA1E3"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Direction Régionale Nord-Est : </w:t>
      </w:r>
      <w:r>
        <w:rPr>
          <w:rFonts w:ascii="Calibri" w:cs="Arial" w:hAnsi="Calibri"/>
          <w:sz w:val="22"/>
        </w:rPr>
        <w:tab/>
      </w:r>
      <w:r>
        <w:rPr>
          <w:rFonts w:ascii="Calibri" w:cs="Arial" w:hAnsi="Calibri"/>
          <w:sz w:val="22"/>
        </w:rPr>
        <w:tab/>
      </w:r>
      <w:r w:rsidR="00B40465">
        <w:rPr>
          <w:rFonts w:ascii="Calibri" w:cs="Arial" w:hAnsi="Calibri"/>
          <w:sz w:val="22"/>
        </w:rPr>
        <w:t xml:space="preserve">3 </w:t>
      </w:r>
      <w:r>
        <w:rPr>
          <w:rFonts w:ascii="Calibri" w:cs="Arial" w:hAnsi="Calibri"/>
          <w:sz w:val="22"/>
        </w:rPr>
        <w:t>représentants</w:t>
      </w:r>
      <w:r w:rsidR="00F50F7C">
        <w:rPr>
          <w:rFonts w:ascii="Calibri" w:cs="Arial" w:hAnsi="Calibri"/>
          <w:sz w:val="22"/>
        </w:rPr>
        <w:t xml:space="preserve"> titulaires</w:t>
      </w:r>
    </w:p>
    <w:p w14:paraId="27D14C8B"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Direction Régionale Sud-Est : </w:t>
      </w:r>
      <w:r>
        <w:rPr>
          <w:rFonts w:ascii="Calibri" w:cs="Arial" w:hAnsi="Calibri"/>
          <w:sz w:val="22"/>
        </w:rPr>
        <w:tab/>
      </w:r>
      <w:r>
        <w:rPr>
          <w:rFonts w:ascii="Calibri" w:cs="Arial" w:hAnsi="Calibri"/>
          <w:sz w:val="22"/>
        </w:rPr>
        <w:tab/>
      </w:r>
      <w:r w:rsidR="00B40465">
        <w:rPr>
          <w:rFonts w:ascii="Calibri" w:cs="Arial" w:hAnsi="Calibri"/>
          <w:sz w:val="22"/>
        </w:rPr>
        <w:t xml:space="preserve">3 </w:t>
      </w:r>
      <w:r>
        <w:rPr>
          <w:rFonts w:ascii="Calibri" w:cs="Arial" w:hAnsi="Calibri"/>
          <w:sz w:val="22"/>
        </w:rPr>
        <w:t>représentants</w:t>
      </w:r>
      <w:r w:rsidR="00F50F7C">
        <w:rPr>
          <w:rFonts w:ascii="Calibri" w:cs="Arial" w:hAnsi="Calibri"/>
          <w:sz w:val="22"/>
        </w:rPr>
        <w:t xml:space="preserve"> titulaires</w:t>
      </w:r>
    </w:p>
    <w:p w14:paraId="23724A7D"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Direction Régionale Sud-Ouest : </w:t>
      </w:r>
      <w:r>
        <w:rPr>
          <w:rFonts w:ascii="Calibri" w:cs="Arial" w:hAnsi="Calibri"/>
          <w:sz w:val="22"/>
        </w:rPr>
        <w:tab/>
      </w:r>
      <w:r w:rsidR="00B40465">
        <w:rPr>
          <w:rFonts w:ascii="Calibri" w:cs="Arial" w:hAnsi="Calibri"/>
          <w:sz w:val="22"/>
        </w:rPr>
        <w:t xml:space="preserve">3 </w:t>
      </w:r>
      <w:r>
        <w:rPr>
          <w:rFonts w:ascii="Calibri" w:cs="Arial" w:hAnsi="Calibri"/>
          <w:sz w:val="22"/>
        </w:rPr>
        <w:t>représentants</w:t>
      </w:r>
      <w:r w:rsidR="00F50F7C">
        <w:rPr>
          <w:rFonts w:ascii="Calibri" w:cs="Arial" w:hAnsi="Calibri"/>
          <w:sz w:val="22"/>
        </w:rPr>
        <w:t xml:space="preserve"> titulaires</w:t>
      </w:r>
    </w:p>
    <w:p w14:paraId="72A056A7"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Direction Régionale Ile de France : </w:t>
      </w:r>
      <w:r>
        <w:rPr>
          <w:rFonts w:ascii="Calibri" w:cs="Arial" w:hAnsi="Calibri"/>
          <w:sz w:val="22"/>
        </w:rPr>
        <w:tab/>
        <w:t>2 représentants</w:t>
      </w:r>
      <w:r w:rsidR="00F50F7C">
        <w:rPr>
          <w:rFonts w:ascii="Calibri" w:cs="Arial" w:hAnsi="Calibri"/>
          <w:sz w:val="22"/>
        </w:rPr>
        <w:t xml:space="preserve"> titulaires</w:t>
      </w:r>
    </w:p>
    <w:p w14:paraId="0C293C2F" w14:textId="77777777" w:rsidP="009B15EC" w:rsidR="009B15EC" w:rsidRDefault="009B15EC">
      <w:pPr>
        <w:numPr>
          <w:ilvl w:val="0"/>
          <w:numId w:val="12"/>
        </w:numPr>
        <w:jc w:val="both"/>
        <w:rPr>
          <w:rFonts w:ascii="Calibri" w:cs="Arial" w:hAnsi="Calibri"/>
          <w:sz w:val="22"/>
        </w:rPr>
      </w:pPr>
      <w:r>
        <w:rPr>
          <w:rFonts w:ascii="Calibri" w:cs="Arial" w:hAnsi="Calibri"/>
          <w:sz w:val="22"/>
        </w:rPr>
        <w:t xml:space="preserve">Siège social : </w:t>
      </w:r>
      <w:r>
        <w:rPr>
          <w:rFonts w:ascii="Calibri" w:cs="Arial" w:hAnsi="Calibri"/>
          <w:sz w:val="22"/>
        </w:rPr>
        <w:tab/>
      </w:r>
      <w:r>
        <w:rPr>
          <w:rFonts w:ascii="Calibri" w:cs="Arial" w:hAnsi="Calibri"/>
          <w:sz w:val="22"/>
        </w:rPr>
        <w:tab/>
      </w:r>
      <w:r>
        <w:rPr>
          <w:rFonts w:ascii="Calibri" w:cs="Arial" w:hAnsi="Calibri"/>
          <w:sz w:val="22"/>
        </w:rPr>
        <w:tab/>
      </w:r>
      <w:r>
        <w:rPr>
          <w:rFonts w:ascii="Calibri" w:cs="Arial" w:hAnsi="Calibri"/>
          <w:sz w:val="22"/>
        </w:rPr>
        <w:tab/>
        <w:t xml:space="preserve">2 représentants </w:t>
      </w:r>
      <w:r w:rsidR="00F50F7C">
        <w:rPr>
          <w:rFonts w:ascii="Calibri" w:cs="Arial" w:hAnsi="Calibri"/>
          <w:sz w:val="22"/>
        </w:rPr>
        <w:t>titulaires</w:t>
      </w:r>
    </w:p>
    <w:p w14:paraId="24F67FC3" w14:textId="77777777" w:rsidP="00245BA5" w:rsidR="00AC3EFA" w:rsidRDefault="00AC3EFA">
      <w:pPr>
        <w:jc w:val="both"/>
        <w:rPr>
          <w:rFonts w:ascii="Calibri" w:cs="Arial" w:hAnsi="Calibri"/>
          <w:sz w:val="22"/>
        </w:rPr>
      </w:pPr>
    </w:p>
    <w:p w14:paraId="1F902785" w14:textId="77777777" w:rsidP="000F74AB" w:rsidR="00F50F7C" w:rsidRDefault="000F74AB">
      <w:pPr>
        <w:jc w:val="both"/>
        <w:rPr>
          <w:rFonts w:ascii="Calibri" w:cs="Arial" w:hAnsi="Calibri"/>
          <w:sz w:val="22"/>
        </w:rPr>
      </w:pPr>
      <w:r>
        <w:rPr>
          <w:rFonts w:ascii="Calibri" w:cs="Arial" w:hAnsi="Calibri"/>
          <w:sz w:val="22"/>
        </w:rPr>
        <w:t xml:space="preserve">Les représentants de proximité titulaires et </w:t>
      </w:r>
      <w:r w:rsidR="003F720C">
        <w:rPr>
          <w:rFonts w:ascii="Calibri" w:cs="Arial" w:hAnsi="Calibri"/>
          <w:sz w:val="22"/>
        </w:rPr>
        <w:t>un</w:t>
      </w:r>
      <w:r w:rsidR="00F50F7C">
        <w:rPr>
          <w:rFonts w:ascii="Calibri" w:cs="Arial" w:hAnsi="Calibri"/>
          <w:sz w:val="22"/>
        </w:rPr>
        <w:t xml:space="preserve"> (1)</w:t>
      </w:r>
      <w:r w:rsidR="003F720C">
        <w:rPr>
          <w:rFonts w:ascii="Calibri" w:cs="Arial" w:hAnsi="Calibri"/>
          <w:sz w:val="22"/>
        </w:rPr>
        <w:t xml:space="preserve"> </w:t>
      </w:r>
      <w:r>
        <w:rPr>
          <w:rFonts w:ascii="Calibri" w:cs="Arial" w:hAnsi="Calibri"/>
          <w:sz w:val="22"/>
        </w:rPr>
        <w:t>suppléant</w:t>
      </w:r>
      <w:r w:rsidR="003F720C">
        <w:rPr>
          <w:rFonts w:ascii="Calibri" w:cs="Arial" w:hAnsi="Calibri"/>
          <w:sz w:val="22"/>
        </w:rPr>
        <w:t xml:space="preserve"> par périmètre</w:t>
      </w:r>
      <w:r>
        <w:rPr>
          <w:rFonts w:ascii="Calibri" w:cs="Arial" w:hAnsi="Calibri"/>
          <w:sz w:val="22"/>
        </w:rPr>
        <w:t xml:space="preserve"> sont désignés par le CSE à la majorité des membres </w:t>
      </w:r>
      <w:r w:rsidR="00F50F7C">
        <w:rPr>
          <w:rFonts w:ascii="Calibri" w:cs="Arial" w:hAnsi="Calibri"/>
          <w:sz w:val="22"/>
        </w:rPr>
        <w:t>présents votants.</w:t>
      </w:r>
    </w:p>
    <w:p w14:paraId="7848DE52" w14:textId="77777777" w:rsidP="000F74AB" w:rsidR="00F50F7C" w:rsidRDefault="00F50F7C">
      <w:pPr>
        <w:jc w:val="both"/>
        <w:rPr>
          <w:rFonts w:ascii="Calibri" w:cs="Arial" w:hAnsi="Calibri"/>
          <w:sz w:val="22"/>
        </w:rPr>
      </w:pPr>
    </w:p>
    <w:p w14:paraId="1E85FB28" w14:textId="77777777" w:rsidP="000F74AB" w:rsidR="007C0E35" w:rsidRDefault="00F50F7C">
      <w:pPr>
        <w:jc w:val="both"/>
        <w:rPr>
          <w:rFonts w:ascii="Calibri" w:cs="Arial" w:hAnsi="Calibri"/>
          <w:sz w:val="22"/>
        </w:rPr>
      </w:pPr>
      <w:r>
        <w:rPr>
          <w:rFonts w:ascii="Calibri" w:cs="Arial" w:hAnsi="Calibri"/>
          <w:sz w:val="22"/>
        </w:rPr>
        <w:t xml:space="preserve">Il peut s’agir soit de membres titulaires ou suppléants du CSE, soit de salariés non élus justifiant d’une ancienneté minimum d’un (1) an. </w:t>
      </w:r>
    </w:p>
    <w:p w14:paraId="150101AE" w14:textId="77777777" w:rsidP="000F74AB" w:rsidR="00F50F7C" w:rsidRDefault="00F50F7C">
      <w:pPr>
        <w:jc w:val="both"/>
        <w:rPr>
          <w:rFonts w:ascii="Calibri" w:cs="Arial" w:hAnsi="Calibri"/>
          <w:sz w:val="22"/>
        </w:rPr>
      </w:pPr>
      <w:r>
        <w:rPr>
          <w:rFonts w:ascii="Calibri" w:cs="Arial" w:hAnsi="Calibri"/>
          <w:sz w:val="22"/>
        </w:rPr>
        <w:t>Les candidatures aux fonctions de représentant de proximité sont examinées prioritairement lorsqu’elles émanent de membres du CSE. Les candidatures des salariés non membres du CSE ne sont examinées que si des sièges sont vacants à l’issue de l’examen des candidatures des membres du CSE, soit en raison d’un nombre insuffisant de membres du CSE candidats, soit en raison de l’absence d’approbation majoritaire d’une candidature émanant d’un membre du CSE.</w:t>
      </w:r>
    </w:p>
    <w:p w14:paraId="62AA2303" w14:textId="77777777" w:rsidP="000F74AB" w:rsidR="00F50F7C" w:rsidRDefault="00F50F7C">
      <w:pPr>
        <w:jc w:val="both"/>
        <w:rPr>
          <w:rFonts w:ascii="Calibri" w:cs="Arial" w:hAnsi="Calibri"/>
          <w:sz w:val="22"/>
        </w:rPr>
      </w:pPr>
    </w:p>
    <w:p w14:paraId="340E09C6" w14:textId="77777777" w:rsidP="000F74AB" w:rsidR="000F74AB" w:rsidRDefault="00F50F7C">
      <w:pPr>
        <w:jc w:val="both"/>
        <w:rPr>
          <w:rFonts w:ascii="Calibri" w:cs="Arial" w:hAnsi="Calibri"/>
          <w:sz w:val="22"/>
        </w:rPr>
      </w:pPr>
      <w:r>
        <w:rPr>
          <w:rFonts w:ascii="Calibri" w:cs="Arial" w:hAnsi="Calibri"/>
          <w:sz w:val="22"/>
        </w:rPr>
        <w:t>La</w:t>
      </w:r>
      <w:r w:rsidR="000F74AB">
        <w:rPr>
          <w:rFonts w:ascii="Calibri" w:cs="Arial" w:hAnsi="Calibri"/>
          <w:sz w:val="22"/>
        </w:rPr>
        <w:t xml:space="preserve"> désignation</w:t>
      </w:r>
      <w:r>
        <w:rPr>
          <w:rFonts w:ascii="Calibri" w:cs="Arial" w:hAnsi="Calibri"/>
          <w:sz w:val="22"/>
        </w:rPr>
        <w:t xml:space="preserve"> des représentants de proximité</w:t>
      </w:r>
      <w:r w:rsidR="000F74AB">
        <w:rPr>
          <w:rFonts w:ascii="Calibri" w:cs="Arial" w:hAnsi="Calibri"/>
          <w:sz w:val="22"/>
        </w:rPr>
        <w:t xml:space="preserve"> devra intervenir au plus tard dans les 3 mois de l’élection de l’instance CSE. Si pour des raisons organisationnelles, les membres titulaires au CSE souhaitaient reporter ce délai, alors celui-ci devra</w:t>
      </w:r>
      <w:r w:rsidR="007C0E35">
        <w:rPr>
          <w:rFonts w:ascii="Calibri" w:cs="Arial" w:hAnsi="Calibri"/>
          <w:sz w:val="22"/>
        </w:rPr>
        <w:t>it</w:t>
      </w:r>
      <w:r w:rsidR="000F74AB">
        <w:rPr>
          <w:rFonts w:ascii="Calibri" w:cs="Arial" w:hAnsi="Calibri"/>
          <w:sz w:val="22"/>
        </w:rPr>
        <w:t xml:space="preserve"> faire l’objet d’un vote en séance à la majorité des membres présents votants. Le report ne pourra être réalisé que pour une durée maximale de 3 mois.</w:t>
      </w:r>
    </w:p>
    <w:p w14:paraId="1999C90C" w14:textId="77777777" w:rsidP="000F74AB" w:rsidR="000F74AB" w:rsidRDefault="000F74AB">
      <w:pPr>
        <w:jc w:val="both"/>
        <w:rPr>
          <w:rFonts w:ascii="Calibri" w:cs="Arial" w:hAnsi="Calibri"/>
          <w:sz w:val="22"/>
        </w:rPr>
      </w:pPr>
    </w:p>
    <w:p w14:paraId="3BC29C37" w14:textId="77777777" w:rsidP="000F74AB" w:rsidR="00713A53" w:rsidRDefault="00713A53">
      <w:pPr>
        <w:jc w:val="both"/>
        <w:rPr>
          <w:rFonts w:ascii="Calibri" w:cs="Arial" w:hAnsi="Calibri"/>
          <w:sz w:val="22"/>
        </w:rPr>
      </w:pPr>
      <w:r w:rsidRPr="00DC5223">
        <w:rPr>
          <w:rFonts w:ascii="Calibri" w:cs="Arial" w:hAnsi="Calibri"/>
          <w:sz w:val="22"/>
        </w:rPr>
        <w:t>Si une carence de candidats est constatée pour l’un des périmètres de désignation repris ci-dessus (Direction Régionale ou siège social), une nouvelle réunion de désignation est organisée l’année suivante</w:t>
      </w:r>
      <w:r w:rsidR="000A6103" w:rsidRPr="00DC5223">
        <w:rPr>
          <w:rFonts w:ascii="Calibri" w:cs="Arial" w:hAnsi="Calibri"/>
          <w:sz w:val="22"/>
        </w:rPr>
        <w:t xml:space="preserve"> à la demande de la majorité des membres titulaires du CSE</w:t>
      </w:r>
      <w:r w:rsidRPr="00DC5223">
        <w:rPr>
          <w:rFonts w:ascii="Calibri" w:cs="Arial" w:hAnsi="Calibri"/>
          <w:sz w:val="22"/>
        </w:rPr>
        <w:t xml:space="preserve">. </w:t>
      </w:r>
      <w:r w:rsidR="000A6103" w:rsidRPr="00DC5223">
        <w:rPr>
          <w:rFonts w:ascii="Calibri" w:cs="Arial" w:hAnsi="Calibri"/>
          <w:sz w:val="22"/>
        </w:rPr>
        <w:t>Si au terme de cette nouvelle désignation, une carence est de nouveau constatée, alors la vacance des postes non pourvus perdurera jusqu’au renouvellement du CSE</w:t>
      </w:r>
      <w:r w:rsidRPr="00DC5223">
        <w:rPr>
          <w:rFonts w:ascii="Calibri" w:cs="Arial" w:hAnsi="Calibri"/>
          <w:sz w:val="22"/>
        </w:rPr>
        <w:t>.</w:t>
      </w:r>
    </w:p>
    <w:p w14:paraId="33EFAF11" w14:textId="77777777" w:rsidP="000F74AB" w:rsidR="00713A53" w:rsidRDefault="00713A53">
      <w:pPr>
        <w:jc w:val="both"/>
        <w:rPr>
          <w:rFonts w:ascii="Calibri" w:cs="Arial" w:hAnsi="Calibri"/>
          <w:sz w:val="22"/>
        </w:rPr>
      </w:pPr>
    </w:p>
    <w:p w14:paraId="0D1BE4CA" w14:textId="77777777" w:rsidP="000F74AB" w:rsidR="000F74AB" w:rsidRDefault="000F74AB">
      <w:pPr>
        <w:jc w:val="both"/>
        <w:rPr>
          <w:rFonts w:ascii="Calibri" w:cs="Arial" w:hAnsi="Calibri"/>
          <w:sz w:val="22"/>
        </w:rPr>
      </w:pPr>
      <w:r>
        <w:rPr>
          <w:rFonts w:ascii="Calibri" w:cs="Arial" w:hAnsi="Calibri"/>
          <w:sz w:val="22"/>
        </w:rPr>
        <w:t>Pour exercer leurs missions, les représentants de proximité titulaires bénéficient d’un crédit d’heures mensuel de 10 heures pour assister le CSE dans ses missions.</w:t>
      </w:r>
      <w:r w:rsidR="00713A53">
        <w:rPr>
          <w:rFonts w:ascii="Calibri" w:cs="Arial" w:hAnsi="Calibri"/>
          <w:sz w:val="22"/>
        </w:rPr>
        <w:t xml:space="preserve"> Ce crédit d’heure est mensuel</w:t>
      </w:r>
      <w:r>
        <w:rPr>
          <w:rFonts w:ascii="Calibri" w:cs="Arial" w:hAnsi="Calibri"/>
          <w:sz w:val="22"/>
        </w:rPr>
        <w:t>, personnel et non reportable d’un mois à l’autre.</w:t>
      </w:r>
      <w:r w:rsidR="00AE6796">
        <w:rPr>
          <w:rFonts w:ascii="Calibri" w:cs="Arial" w:hAnsi="Calibri"/>
          <w:sz w:val="22"/>
        </w:rPr>
        <w:t xml:space="preserve"> Par ailleurs, la Direction mettra à leur disposition une tablette informatique afin qu’ils puissent exercer au mieux leurs missions. </w:t>
      </w:r>
    </w:p>
    <w:p w14:paraId="0224C30C" w14:textId="77777777" w:rsidP="000F74AB" w:rsidR="000F74AB" w:rsidRDefault="000F74AB">
      <w:pPr>
        <w:jc w:val="both"/>
        <w:rPr>
          <w:rFonts w:ascii="Calibri" w:cs="Arial" w:hAnsi="Calibri"/>
          <w:sz w:val="22"/>
        </w:rPr>
      </w:pPr>
    </w:p>
    <w:p w14:paraId="575B5689" w14:textId="77777777" w:rsidP="000F74AB" w:rsidR="000F74AB" w:rsidRDefault="000F74AB">
      <w:pPr>
        <w:jc w:val="both"/>
        <w:rPr>
          <w:rFonts w:ascii="Calibri" w:cs="Arial" w:hAnsi="Calibri"/>
          <w:sz w:val="22"/>
        </w:rPr>
      </w:pPr>
      <w:r>
        <w:rPr>
          <w:rFonts w:ascii="Calibri" w:cs="Arial" w:hAnsi="Calibri"/>
          <w:sz w:val="22"/>
        </w:rPr>
        <w:t>Ce crédit d’heures mensuel n’est pas à intégrer pour l’application de la règle de cumul ou de répartition des heures de délégation, au sein du CSE, entre les membres titulaires au profit des membres titulaires ou suppléants limitant à une fois et demie le crédit d’heures mensuel de délégation dont bénéficie le membre titulaire.</w:t>
      </w:r>
    </w:p>
    <w:p w14:paraId="6613A1EF" w14:textId="77777777" w:rsidP="000F74AB" w:rsidR="000F74AB" w:rsidRDefault="000F74AB">
      <w:pPr>
        <w:jc w:val="both"/>
        <w:rPr>
          <w:rFonts w:ascii="Calibri" w:cs="Arial" w:hAnsi="Calibri"/>
          <w:sz w:val="22"/>
        </w:rPr>
      </w:pPr>
    </w:p>
    <w:p w14:paraId="1A382857" w14:textId="77777777" w:rsidP="000F74AB" w:rsidR="000F74AB" w:rsidRDefault="000F74AB">
      <w:pPr>
        <w:jc w:val="both"/>
        <w:rPr>
          <w:rFonts w:ascii="Calibri" w:cs="Arial" w:hAnsi="Calibri"/>
          <w:sz w:val="22"/>
        </w:rPr>
      </w:pPr>
      <w:r>
        <w:rPr>
          <w:rFonts w:ascii="Calibri" w:cs="Arial" w:hAnsi="Calibri"/>
          <w:sz w:val="22"/>
        </w:rPr>
        <w:t>Les représentants de proximité titulaires</w:t>
      </w:r>
      <w:r w:rsidR="003F720C">
        <w:rPr>
          <w:rFonts w:ascii="Calibri" w:cs="Arial" w:hAnsi="Calibri"/>
          <w:sz w:val="22"/>
        </w:rPr>
        <w:t xml:space="preserve"> et suppléants</w:t>
      </w:r>
      <w:r>
        <w:rPr>
          <w:rFonts w:ascii="Calibri" w:cs="Arial" w:hAnsi="Calibri"/>
          <w:sz w:val="22"/>
        </w:rPr>
        <w:t xml:space="preserve"> seront formés à leurs missions dans les conditions suivantes :</w:t>
      </w:r>
    </w:p>
    <w:p w14:paraId="77705543" w14:textId="77777777" w:rsidP="000F74AB" w:rsidR="000F74AB" w:rsidRDefault="000F74AB">
      <w:pPr>
        <w:jc w:val="both"/>
        <w:rPr>
          <w:rFonts w:ascii="Calibri" w:cs="Arial" w:hAnsi="Calibri"/>
          <w:sz w:val="22"/>
        </w:rPr>
      </w:pPr>
    </w:p>
    <w:p w14:paraId="2B83EC5E" w14:textId="16C80457" w:rsidP="000F74AB" w:rsidR="000F74AB" w:rsidRDefault="000F74AB">
      <w:pPr>
        <w:numPr>
          <w:ilvl w:val="0"/>
          <w:numId w:val="12"/>
        </w:numPr>
        <w:jc w:val="both"/>
        <w:rPr>
          <w:rFonts w:ascii="Calibri" w:cs="Arial" w:hAnsi="Calibri"/>
          <w:sz w:val="22"/>
        </w:rPr>
      </w:pPr>
      <w:r>
        <w:rPr>
          <w:rFonts w:ascii="Calibri" w:cs="Arial" w:hAnsi="Calibri"/>
          <w:sz w:val="22"/>
        </w:rPr>
        <w:t>Prise en charge par la Société Frans Bonhomme des coûts de formation portant sur les base</w:t>
      </w:r>
      <w:r w:rsidR="00713A53">
        <w:rPr>
          <w:rFonts w:ascii="Calibri" w:cs="Arial" w:hAnsi="Calibri"/>
          <w:sz w:val="22"/>
        </w:rPr>
        <w:t>s</w:t>
      </w:r>
      <w:r>
        <w:rPr>
          <w:rFonts w:ascii="Calibri" w:cs="Arial" w:hAnsi="Calibri"/>
          <w:sz w:val="22"/>
        </w:rPr>
        <w:t xml:space="preserve"> de la sécurité</w:t>
      </w:r>
      <w:r w:rsidR="00A472D2">
        <w:rPr>
          <w:rFonts w:ascii="Calibri" w:cs="Arial" w:hAnsi="Calibri"/>
          <w:sz w:val="22"/>
        </w:rPr>
        <w:t xml:space="preserve">, </w:t>
      </w:r>
      <w:r w:rsidR="00A472D2" w:rsidRPr="00FE0893">
        <w:rPr>
          <w:rFonts w:ascii="Calibri" w:cs="Arial" w:hAnsi="Calibri"/>
          <w:sz w:val="22"/>
        </w:rPr>
        <w:t>santé et conditions de travail</w:t>
      </w:r>
      <w:r>
        <w:rPr>
          <w:rFonts w:ascii="Calibri" w:cs="Arial" w:hAnsi="Calibri"/>
          <w:sz w:val="22"/>
        </w:rPr>
        <w:t xml:space="preserve"> en entreprise. Cette formation d’une durée maximale </w:t>
      </w:r>
      <w:r w:rsidR="00291021">
        <w:rPr>
          <w:rFonts w:ascii="Calibri" w:cs="Arial" w:hAnsi="Calibri"/>
          <w:sz w:val="22"/>
        </w:rPr>
        <w:t xml:space="preserve">de </w:t>
      </w:r>
      <w:r w:rsidR="00291021" w:rsidRPr="00FE0893">
        <w:rPr>
          <w:rFonts w:ascii="Calibri" w:cs="Arial" w:hAnsi="Calibri"/>
          <w:sz w:val="22"/>
        </w:rPr>
        <w:t xml:space="preserve">deux (2) </w:t>
      </w:r>
      <w:r w:rsidRPr="00FE0893">
        <w:rPr>
          <w:rFonts w:ascii="Calibri" w:cs="Arial" w:hAnsi="Calibri"/>
          <w:sz w:val="22"/>
        </w:rPr>
        <w:t>journée</w:t>
      </w:r>
      <w:r w:rsidR="00291021" w:rsidRPr="00FE0893">
        <w:rPr>
          <w:rFonts w:ascii="Calibri" w:cs="Arial" w:hAnsi="Calibri"/>
          <w:sz w:val="22"/>
        </w:rPr>
        <w:t>s</w:t>
      </w:r>
      <w:r>
        <w:rPr>
          <w:rFonts w:ascii="Calibri" w:cs="Arial" w:hAnsi="Calibri"/>
          <w:sz w:val="22"/>
        </w:rPr>
        <w:t xml:space="preserve"> sera dispensée par un organisme extérieur choisi par l’entreprise. Elle devra nécessairement aborder les procédures interne</w:t>
      </w:r>
      <w:r w:rsidR="00713A53">
        <w:rPr>
          <w:rFonts w:ascii="Calibri" w:cs="Arial" w:hAnsi="Calibri"/>
          <w:sz w:val="22"/>
        </w:rPr>
        <w:t>s</w:t>
      </w:r>
      <w:r w:rsidR="00291021">
        <w:rPr>
          <w:rFonts w:ascii="Calibri" w:cs="Arial" w:hAnsi="Calibri"/>
          <w:sz w:val="22"/>
        </w:rPr>
        <w:t xml:space="preserve"> à la Société Frans Bonhomme</w:t>
      </w:r>
      <w:r>
        <w:rPr>
          <w:rFonts w:ascii="Calibri" w:cs="Arial" w:hAnsi="Calibri"/>
          <w:sz w:val="22"/>
        </w:rPr>
        <w:t>. Cette formation sera valable pendant deux mandatures et devra être organisée au plus près de la désignation.</w:t>
      </w:r>
    </w:p>
    <w:p w14:paraId="7F0FA3E4" w14:textId="77777777" w:rsidP="000F74AB" w:rsidR="000F74AB" w:rsidRDefault="000F74AB">
      <w:pPr>
        <w:numPr>
          <w:ilvl w:val="0"/>
          <w:numId w:val="12"/>
        </w:numPr>
        <w:jc w:val="both"/>
        <w:rPr>
          <w:rFonts w:ascii="Calibri" w:cs="Arial" w:hAnsi="Calibri"/>
          <w:sz w:val="22"/>
        </w:rPr>
      </w:pPr>
      <w:r>
        <w:rPr>
          <w:rFonts w:ascii="Calibri" w:cs="Arial" w:hAnsi="Calibri"/>
          <w:sz w:val="22"/>
        </w:rPr>
        <w:t>Organisation en interne, d’une réunion d’information/ formation de l’ensemble des représentants de proximité titulaires</w:t>
      </w:r>
      <w:r w:rsidR="003F720C">
        <w:rPr>
          <w:rFonts w:ascii="Calibri" w:cs="Arial" w:hAnsi="Calibri"/>
          <w:sz w:val="22"/>
        </w:rPr>
        <w:t xml:space="preserve"> </w:t>
      </w:r>
      <w:r>
        <w:rPr>
          <w:rFonts w:ascii="Calibri" w:cs="Arial" w:hAnsi="Calibri"/>
          <w:sz w:val="22"/>
        </w:rPr>
        <w:t xml:space="preserve">sur l’organisation de la représentation du personnel au sein de l’entreprise Frans Bonhomme et les principales dispositions les concernant issues de la négociation. Le support d’information/formation sera présenté aux délégués syndicaux des organisations syndicales représentatives dans l’entreprise en amont. </w:t>
      </w:r>
    </w:p>
    <w:p w14:paraId="160F688D" w14:textId="77777777" w:rsidP="000F74AB" w:rsidR="000F74AB" w:rsidRDefault="000F74AB">
      <w:pPr>
        <w:numPr>
          <w:ilvl w:val="0"/>
          <w:numId w:val="12"/>
        </w:numPr>
        <w:jc w:val="both"/>
        <w:rPr>
          <w:rFonts w:ascii="Calibri" w:cs="Arial" w:hAnsi="Calibri"/>
          <w:sz w:val="22"/>
        </w:rPr>
      </w:pPr>
      <w:r>
        <w:rPr>
          <w:rFonts w:ascii="Calibri" w:cs="Arial" w:hAnsi="Calibri"/>
          <w:sz w:val="22"/>
        </w:rPr>
        <w:t xml:space="preserve">Prise en charge par le CSE de toutes les autres formations qu’il estimerait nécessaire de </w:t>
      </w:r>
      <w:r w:rsidR="007C0E35">
        <w:rPr>
          <w:rFonts w:ascii="Calibri" w:cs="Arial" w:hAnsi="Calibri"/>
          <w:sz w:val="22"/>
        </w:rPr>
        <w:t>faire</w:t>
      </w:r>
      <w:r>
        <w:rPr>
          <w:rFonts w:ascii="Calibri" w:cs="Arial" w:hAnsi="Calibri"/>
          <w:sz w:val="22"/>
        </w:rPr>
        <w:t xml:space="preserve"> dispenser aux représentants de proximité dans l’exercice de leurs missions</w:t>
      </w:r>
      <w:r w:rsidR="00713A53">
        <w:rPr>
          <w:rFonts w:ascii="Calibri" w:cs="Arial" w:hAnsi="Calibri"/>
          <w:sz w:val="22"/>
        </w:rPr>
        <w:t xml:space="preserve"> sur son budget de fonctionnement</w:t>
      </w:r>
      <w:r>
        <w:rPr>
          <w:rFonts w:ascii="Calibri" w:cs="Arial" w:hAnsi="Calibri"/>
          <w:sz w:val="22"/>
        </w:rPr>
        <w:t xml:space="preserve">. </w:t>
      </w:r>
    </w:p>
    <w:p w14:paraId="682AB379" w14:textId="77777777" w:rsidP="000F74AB" w:rsidR="000F74AB" w:rsidRDefault="000F74AB">
      <w:pPr>
        <w:jc w:val="both"/>
        <w:rPr>
          <w:rFonts w:ascii="Calibri" w:cs="Arial" w:hAnsi="Calibri"/>
          <w:sz w:val="22"/>
        </w:rPr>
      </w:pPr>
    </w:p>
    <w:p w14:paraId="49342962" w14:textId="77777777" w:rsidP="000F74AB" w:rsidR="000F74AB" w:rsidRDefault="000F74AB">
      <w:pPr>
        <w:jc w:val="both"/>
        <w:rPr>
          <w:rFonts w:ascii="Calibri" w:cs="Arial" w:hAnsi="Calibri"/>
          <w:sz w:val="22"/>
        </w:rPr>
      </w:pPr>
      <w:r w:rsidRPr="003631E6">
        <w:rPr>
          <w:rFonts w:ascii="Calibri" w:cs="Arial" w:hAnsi="Calibri"/>
          <w:sz w:val="22"/>
        </w:rPr>
        <w:t>Enfin, dans le cadre de la présente négociation, les partenaires sociaux ont décidé, indépendamment du nombre de représentants de proximité dans les périmètres définis ci-dessus, que dans le cadre d’une mobilité d’un représentant de proximité sur décision de l’employeur (rattachement du point de vente à une autre direction régionale par exemple), celui</w:t>
      </w:r>
      <w:r>
        <w:rPr>
          <w:rFonts w:ascii="Calibri" w:cs="Arial" w:hAnsi="Calibri"/>
          <w:sz w:val="22"/>
        </w:rPr>
        <w:t>-ci</w:t>
      </w:r>
      <w:r w:rsidRPr="003631E6">
        <w:rPr>
          <w:rFonts w:ascii="Calibri" w:cs="Arial" w:hAnsi="Calibri"/>
          <w:sz w:val="22"/>
        </w:rPr>
        <w:t xml:space="preserve"> conserverait son mandat et l’exercerait sur sa nouvelle Direction Régionale jusqu’à l’expiration de celui-ci.</w:t>
      </w:r>
    </w:p>
    <w:p w14:paraId="71247B2D" w14:textId="77777777" w:rsidP="000F74AB" w:rsidR="000F74AB" w:rsidRDefault="000F74AB">
      <w:pPr>
        <w:jc w:val="both"/>
        <w:rPr>
          <w:rFonts w:ascii="Calibri" w:cs="Arial" w:hAnsi="Calibri"/>
          <w:sz w:val="22"/>
        </w:rPr>
      </w:pPr>
    </w:p>
    <w:p w14:paraId="1F9660BD" w14:textId="77777777" w:rsidP="000F74AB" w:rsidR="000F74AB" w:rsidRDefault="000F74AB">
      <w:pPr>
        <w:jc w:val="both"/>
        <w:rPr>
          <w:rFonts w:ascii="Calibri" w:cs="Arial" w:hAnsi="Calibri"/>
          <w:sz w:val="22"/>
        </w:rPr>
      </w:pPr>
      <w:r w:rsidRPr="00DA32BB">
        <w:rPr>
          <w:rFonts w:ascii="Calibri" w:cs="Arial" w:hAnsi="Calibri"/>
          <w:sz w:val="22"/>
        </w:rPr>
        <w:t>Les partenaires sociaux ont également souhaité mettre en place une procédure de « révocation » des représentants de proximité désignés étant rappelé que les représentants de proximité ne représente</w:t>
      </w:r>
      <w:r w:rsidR="007C0E35">
        <w:rPr>
          <w:rFonts w:ascii="Calibri" w:cs="Arial" w:hAnsi="Calibri"/>
          <w:sz w:val="22"/>
        </w:rPr>
        <w:t>nt</w:t>
      </w:r>
      <w:r w:rsidRPr="00DA32BB">
        <w:rPr>
          <w:rFonts w:ascii="Calibri" w:cs="Arial" w:hAnsi="Calibri"/>
          <w:sz w:val="22"/>
        </w:rPr>
        <w:t xml:space="preserve"> aucun enjeu de représentativité syndicale. </w:t>
      </w:r>
    </w:p>
    <w:p w14:paraId="670A0202" w14:textId="77777777" w:rsidP="000F74AB" w:rsidR="000F74AB" w:rsidRDefault="000F74AB">
      <w:pPr>
        <w:jc w:val="both"/>
        <w:rPr>
          <w:rFonts w:ascii="Calibri" w:cs="Arial" w:hAnsi="Calibri"/>
          <w:sz w:val="22"/>
        </w:rPr>
      </w:pPr>
      <w:r>
        <w:rPr>
          <w:rFonts w:ascii="Calibri" w:cs="Arial" w:hAnsi="Calibri"/>
          <w:sz w:val="22"/>
        </w:rPr>
        <w:t>La procédure de révocation pourra</w:t>
      </w:r>
      <w:r w:rsidR="007C0E35">
        <w:rPr>
          <w:rFonts w:ascii="Calibri" w:cs="Arial" w:hAnsi="Calibri"/>
          <w:sz w:val="22"/>
        </w:rPr>
        <w:t>it</w:t>
      </w:r>
      <w:r>
        <w:rPr>
          <w:rFonts w:ascii="Calibri" w:cs="Arial" w:hAnsi="Calibri"/>
          <w:sz w:val="22"/>
        </w:rPr>
        <w:t xml:space="preserve"> être initiée dès lors qu’un représentant de proximité s’inscrira</w:t>
      </w:r>
      <w:r w:rsidR="007C0E35">
        <w:rPr>
          <w:rFonts w:ascii="Calibri" w:cs="Arial" w:hAnsi="Calibri"/>
          <w:sz w:val="22"/>
        </w:rPr>
        <w:t>it</w:t>
      </w:r>
      <w:r>
        <w:rPr>
          <w:rFonts w:ascii="Calibri" w:cs="Arial" w:hAnsi="Calibri"/>
          <w:sz w:val="22"/>
        </w:rPr>
        <w:t xml:space="preserve"> en dehors de la liberté d’expression (injures, calomnie …) </w:t>
      </w:r>
      <w:r w:rsidR="007C0E35">
        <w:rPr>
          <w:rFonts w:ascii="Calibri" w:cs="Arial" w:hAnsi="Calibri"/>
          <w:sz w:val="22"/>
        </w:rPr>
        <w:t>ou des</w:t>
      </w:r>
      <w:r>
        <w:rPr>
          <w:rFonts w:ascii="Calibri" w:cs="Arial" w:hAnsi="Calibri"/>
          <w:sz w:val="22"/>
        </w:rPr>
        <w:t xml:space="preserve"> libertés fondamentales. De la même </w:t>
      </w:r>
      <w:r>
        <w:rPr>
          <w:rFonts w:ascii="Calibri" w:cs="Arial" w:hAnsi="Calibri"/>
          <w:sz w:val="22"/>
        </w:rPr>
        <w:lastRenderedPageBreak/>
        <w:t>manière, cette procédure de révocation pourra</w:t>
      </w:r>
      <w:r w:rsidR="007C0E35">
        <w:rPr>
          <w:rFonts w:ascii="Calibri" w:cs="Arial" w:hAnsi="Calibri"/>
          <w:sz w:val="22"/>
        </w:rPr>
        <w:t>it</w:t>
      </w:r>
      <w:r>
        <w:rPr>
          <w:rFonts w:ascii="Calibri" w:cs="Arial" w:hAnsi="Calibri"/>
          <w:sz w:val="22"/>
        </w:rPr>
        <w:t xml:space="preserve"> être mise en œuvre dès dans le cadre d’une mobilité souhaitée par le représentant de proximité le </w:t>
      </w:r>
      <w:r w:rsidR="007C0E35">
        <w:rPr>
          <w:rFonts w:ascii="Calibri" w:cs="Arial" w:hAnsi="Calibri"/>
          <w:sz w:val="22"/>
        </w:rPr>
        <w:t>conduisant</w:t>
      </w:r>
      <w:r>
        <w:rPr>
          <w:rFonts w:ascii="Calibri" w:cs="Arial" w:hAnsi="Calibri"/>
          <w:sz w:val="22"/>
        </w:rPr>
        <w:t xml:space="preserve"> à changer de Direction Régionale.</w:t>
      </w:r>
    </w:p>
    <w:p w14:paraId="05FBEE48" w14:textId="77777777" w:rsidP="000F74AB" w:rsidR="000F74AB" w:rsidRDefault="000F74AB">
      <w:pPr>
        <w:jc w:val="both"/>
        <w:rPr>
          <w:rFonts w:ascii="Calibri" w:cs="Arial" w:hAnsi="Calibri"/>
          <w:sz w:val="22"/>
        </w:rPr>
      </w:pPr>
    </w:p>
    <w:p w14:paraId="2CF0F4AF" w14:textId="77777777" w:rsidP="00245BA5" w:rsidR="00D268A8" w:rsidRDefault="000F74AB">
      <w:pPr>
        <w:jc w:val="both"/>
        <w:rPr>
          <w:rFonts w:ascii="Calibri" w:cs="Arial" w:hAnsi="Calibri"/>
          <w:sz w:val="22"/>
        </w:rPr>
      </w:pPr>
      <w:r>
        <w:rPr>
          <w:rFonts w:ascii="Calibri" w:cs="Arial" w:hAnsi="Calibri"/>
          <w:sz w:val="22"/>
        </w:rPr>
        <w:t xml:space="preserve">La procédure de révocation est </w:t>
      </w:r>
      <w:r w:rsidR="007C0E35">
        <w:rPr>
          <w:rFonts w:ascii="Calibri" w:cs="Arial" w:hAnsi="Calibri"/>
          <w:sz w:val="22"/>
        </w:rPr>
        <w:t>la suivante</w:t>
      </w:r>
      <w:r>
        <w:rPr>
          <w:rFonts w:ascii="Calibri" w:cs="Arial" w:hAnsi="Calibri"/>
          <w:sz w:val="22"/>
        </w:rPr>
        <w:t> : A</w:t>
      </w:r>
      <w:r w:rsidRPr="00DA32BB">
        <w:rPr>
          <w:rFonts w:ascii="Calibri" w:cs="Arial" w:hAnsi="Calibri"/>
          <w:sz w:val="22"/>
        </w:rPr>
        <w:t>près inscription à l’ordre du jour, un représentant de proximité pourra être révoqué par l’instance CSE de ses missions par la réalisation d’un vote à bulletin</w:t>
      </w:r>
      <w:r w:rsidR="007C0E35">
        <w:rPr>
          <w:rFonts w:ascii="Calibri" w:cs="Arial" w:hAnsi="Calibri"/>
          <w:sz w:val="22"/>
        </w:rPr>
        <w:t>s</w:t>
      </w:r>
      <w:r w:rsidRPr="00DA32BB">
        <w:rPr>
          <w:rFonts w:ascii="Calibri" w:cs="Arial" w:hAnsi="Calibri"/>
          <w:sz w:val="22"/>
        </w:rPr>
        <w:t xml:space="preserve"> secret</w:t>
      </w:r>
      <w:r w:rsidR="007C0E35">
        <w:rPr>
          <w:rFonts w:ascii="Calibri" w:cs="Arial" w:hAnsi="Calibri"/>
          <w:sz w:val="22"/>
        </w:rPr>
        <w:t>s</w:t>
      </w:r>
      <w:r w:rsidRPr="00DA32BB">
        <w:rPr>
          <w:rFonts w:ascii="Calibri" w:cs="Arial" w:hAnsi="Calibri"/>
          <w:sz w:val="22"/>
        </w:rPr>
        <w:t xml:space="preserve"> soumis à la confidentialité des échanges intervenus dans l’instance. Le vote se fait à la majorité des</w:t>
      </w:r>
      <w:r w:rsidR="007C0E35">
        <w:rPr>
          <w:rFonts w:ascii="Calibri" w:cs="Arial" w:hAnsi="Calibri"/>
          <w:sz w:val="22"/>
        </w:rPr>
        <w:t xml:space="preserve"> membres</w:t>
      </w:r>
      <w:r w:rsidRPr="00DA32BB">
        <w:rPr>
          <w:rFonts w:ascii="Calibri" w:cs="Arial" w:hAnsi="Calibri"/>
          <w:sz w:val="22"/>
        </w:rPr>
        <w:t xml:space="preserve"> présents votants et ne nécessite pas de quorum. Dans ce </w:t>
      </w:r>
      <w:r w:rsidR="007C0E35">
        <w:rPr>
          <w:rFonts w:ascii="Calibri" w:cs="Arial" w:hAnsi="Calibri"/>
          <w:sz w:val="22"/>
        </w:rPr>
        <w:t>cas</w:t>
      </w:r>
      <w:r w:rsidRPr="00DA32BB">
        <w:rPr>
          <w:rFonts w:ascii="Calibri" w:cs="Arial" w:hAnsi="Calibri"/>
          <w:sz w:val="22"/>
        </w:rPr>
        <w:t>, et dans l’hypothèse d’une révocation selon la procédure précitée, la durée de protection des représentants de proximité révoqués sera de</w:t>
      </w:r>
      <w:r>
        <w:rPr>
          <w:rFonts w:ascii="Calibri" w:cs="Arial" w:hAnsi="Calibri"/>
          <w:sz w:val="22"/>
        </w:rPr>
        <w:t xml:space="preserve"> </w:t>
      </w:r>
      <w:r w:rsidR="00B40465">
        <w:rPr>
          <w:rFonts w:ascii="Calibri" w:cs="Arial" w:hAnsi="Calibri"/>
          <w:sz w:val="22"/>
        </w:rPr>
        <w:t xml:space="preserve">6 </w:t>
      </w:r>
      <w:r>
        <w:rPr>
          <w:rFonts w:ascii="Calibri" w:cs="Arial" w:hAnsi="Calibri"/>
          <w:sz w:val="22"/>
        </w:rPr>
        <w:t>mois.</w:t>
      </w:r>
    </w:p>
    <w:p w14:paraId="1FB332D5" w14:textId="77777777" w:rsidP="000F74AB" w:rsidR="006A32DE" w:rsidRDefault="006A32DE">
      <w:pPr>
        <w:jc w:val="both"/>
        <w:rPr>
          <w:rFonts w:ascii="Calibri" w:hAnsi="Calibri"/>
          <w:b/>
          <w:bCs/>
          <w:sz w:val="22"/>
          <w:szCs w:val="22"/>
          <w:shd w:color="auto" w:fill="E6E6E6" w:val="clear"/>
        </w:rPr>
      </w:pPr>
    </w:p>
    <w:p w14:paraId="09EAF09B" w14:textId="4426CDD5" w:rsidP="000F74AB" w:rsidR="000F74AB" w:rsidRDefault="000F74AB" w:rsidRPr="00736D5D">
      <w:pPr>
        <w:jc w:val="both"/>
        <w:rPr>
          <w:rFonts w:ascii="Calibri" w:hAnsi="Calibri"/>
          <w:b/>
          <w:bCs/>
          <w:sz w:val="22"/>
          <w:szCs w:val="22"/>
          <w:shd w:color="auto" w:fill="E6E6E6" w:val="clear"/>
        </w:rPr>
      </w:pPr>
      <w:r w:rsidRPr="00736D5D">
        <w:rPr>
          <w:rFonts w:ascii="Calibri" w:hAnsi="Calibri"/>
          <w:b/>
          <w:bCs/>
          <w:sz w:val="22"/>
          <w:szCs w:val="22"/>
          <w:shd w:color="auto" w:fill="E6E6E6" w:val="clear"/>
        </w:rPr>
        <w:t xml:space="preserve">ARTICLE </w:t>
      </w:r>
      <w:r w:rsidR="00713A53">
        <w:rPr>
          <w:rFonts w:ascii="Calibri" w:hAnsi="Calibri"/>
          <w:b/>
          <w:bCs/>
          <w:sz w:val="22"/>
          <w:szCs w:val="22"/>
          <w:shd w:color="auto" w:fill="E6E6E6" w:val="clear"/>
        </w:rPr>
        <w:t>9</w:t>
      </w:r>
      <w:r w:rsidRPr="00736D5D">
        <w:rPr>
          <w:rFonts w:ascii="Calibri" w:hAnsi="Calibri"/>
          <w:b/>
          <w:bCs/>
          <w:sz w:val="22"/>
          <w:szCs w:val="22"/>
          <w:shd w:color="auto" w:fill="E6E6E6" w:val="clear"/>
        </w:rPr>
        <w:t xml:space="preserve"> : </w:t>
      </w:r>
      <w:r>
        <w:rPr>
          <w:rFonts w:ascii="Calibri" w:hAnsi="Calibri"/>
          <w:b/>
          <w:bCs/>
          <w:sz w:val="22"/>
          <w:szCs w:val="22"/>
          <w:shd w:color="auto" w:fill="E6E6E6" w:val="clear"/>
        </w:rPr>
        <w:t>SUIVI DES HEURES DE DELEGATION DES REPRESENTANTS DU PERSONNEL</w:t>
      </w:r>
    </w:p>
    <w:p w14:paraId="151D2B46" w14:textId="77777777" w:rsidP="000F74AB" w:rsidR="000F74AB" w:rsidRDefault="000F74AB">
      <w:pPr>
        <w:jc w:val="both"/>
        <w:rPr>
          <w:rFonts w:ascii="Calibri" w:cs="Arial" w:hAnsi="Calibri"/>
          <w:sz w:val="22"/>
        </w:rPr>
      </w:pPr>
    </w:p>
    <w:p w14:paraId="1B11E26A" w14:textId="77777777" w:rsidP="000F74AB" w:rsidR="000F74AB" w:rsidRDefault="000F74AB">
      <w:pPr>
        <w:jc w:val="both"/>
        <w:rPr>
          <w:rFonts w:ascii="Calibri" w:cs="Arial" w:hAnsi="Calibri"/>
          <w:sz w:val="22"/>
        </w:rPr>
      </w:pPr>
      <w:r>
        <w:rPr>
          <w:rFonts w:ascii="Calibri" w:cs="Arial" w:hAnsi="Calibri"/>
          <w:sz w:val="22"/>
        </w:rPr>
        <w:t xml:space="preserve">Au regard des règles </w:t>
      </w:r>
      <w:r w:rsidR="007C0E35">
        <w:rPr>
          <w:rFonts w:ascii="Calibri" w:cs="Arial" w:hAnsi="Calibri"/>
          <w:sz w:val="22"/>
        </w:rPr>
        <w:t xml:space="preserve">légales et </w:t>
      </w:r>
      <w:r>
        <w:rPr>
          <w:rFonts w:ascii="Calibri" w:cs="Arial" w:hAnsi="Calibri"/>
          <w:sz w:val="22"/>
        </w:rPr>
        <w:t>de la présente négociation, les partenaires sociaux conviennent de la nécessité de mettre en place des procédures de suivi de l’utilisation des heures de délégation.</w:t>
      </w:r>
    </w:p>
    <w:p w14:paraId="1827C903" w14:textId="77777777" w:rsidP="000F74AB" w:rsidR="000F74AB" w:rsidRDefault="000F74AB">
      <w:pPr>
        <w:jc w:val="both"/>
        <w:rPr>
          <w:rFonts w:ascii="Calibri" w:cs="Arial" w:hAnsi="Calibri"/>
          <w:sz w:val="22"/>
        </w:rPr>
      </w:pPr>
    </w:p>
    <w:p w14:paraId="49573D06" w14:textId="77777777" w:rsidP="000F74AB" w:rsidR="000F74AB" w:rsidRDefault="000F74AB">
      <w:pPr>
        <w:jc w:val="both"/>
        <w:rPr>
          <w:rFonts w:ascii="Calibri" w:cs="Arial" w:hAnsi="Calibri"/>
          <w:sz w:val="22"/>
        </w:rPr>
      </w:pPr>
      <w:r>
        <w:rPr>
          <w:rFonts w:ascii="Calibri" w:cs="Arial" w:hAnsi="Calibri"/>
          <w:sz w:val="22"/>
        </w:rPr>
        <w:t xml:space="preserve">A ce titre, les partenaires sociaux conviennent et rappellent que dans un souci de bonne organisation de l’entreprise et des différents sites, les heures </w:t>
      </w:r>
      <w:r w:rsidR="007C0E35">
        <w:rPr>
          <w:rFonts w:ascii="Calibri" w:cs="Arial" w:hAnsi="Calibri"/>
          <w:sz w:val="22"/>
        </w:rPr>
        <w:t xml:space="preserve">de délégation </w:t>
      </w:r>
      <w:r>
        <w:rPr>
          <w:rFonts w:ascii="Calibri" w:cs="Arial" w:hAnsi="Calibri"/>
          <w:sz w:val="22"/>
        </w:rPr>
        <w:t>devront</w:t>
      </w:r>
      <w:r w:rsidR="00A472D2">
        <w:rPr>
          <w:rFonts w:ascii="Calibri" w:cs="Arial" w:hAnsi="Calibri"/>
          <w:sz w:val="22"/>
        </w:rPr>
        <w:t xml:space="preserve">, </w:t>
      </w:r>
      <w:r w:rsidR="00A472D2" w:rsidRPr="00FE0893">
        <w:rPr>
          <w:rFonts w:ascii="Calibri" w:cs="Arial" w:hAnsi="Calibri"/>
          <w:sz w:val="22"/>
        </w:rPr>
        <w:t>dans la mesure du possible</w:t>
      </w:r>
      <w:r w:rsidR="00A472D2">
        <w:rPr>
          <w:rFonts w:ascii="Calibri" w:cs="Arial" w:hAnsi="Calibri"/>
          <w:sz w:val="22"/>
        </w:rPr>
        <w:t>, être</w:t>
      </w:r>
      <w:r>
        <w:rPr>
          <w:rFonts w:ascii="Calibri" w:cs="Arial" w:hAnsi="Calibri"/>
          <w:sz w:val="22"/>
        </w:rPr>
        <w:t xml:space="preserve"> déposées 2 jours avant et</w:t>
      </w:r>
      <w:r w:rsidR="00713A53">
        <w:rPr>
          <w:rFonts w:ascii="Calibri" w:cs="Arial" w:hAnsi="Calibri"/>
          <w:sz w:val="22"/>
        </w:rPr>
        <w:t>, en cas de circonstances exceptionnelles (c’est-à-dire non prévisibles)</w:t>
      </w:r>
      <w:r>
        <w:rPr>
          <w:rFonts w:ascii="Calibri" w:cs="Arial" w:hAnsi="Calibri"/>
          <w:sz w:val="22"/>
        </w:rPr>
        <w:t xml:space="preserve"> au plus tard juste avant la prise effective de la délégation.</w:t>
      </w:r>
    </w:p>
    <w:p w14:paraId="32CCED37" w14:textId="77777777" w:rsidP="000F74AB" w:rsidR="000F74AB" w:rsidRDefault="000F74AB">
      <w:pPr>
        <w:jc w:val="both"/>
        <w:rPr>
          <w:rFonts w:ascii="Calibri" w:cs="Arial" w:hAnsi="Calibri"/>
          <w:sz w:val="22"/>
        </w:rPr>
      </w:pPr>
    </w:p>
    <w:p w14:paraId="7AB52F3E" w14:textId="77777777" w:rsidP="000F74AB" w:rsidR="000F74AB" w:rsidRDefault="000F74AB">
      <w:pPr>
        <w:jc w:val="both"/>
        <w:rPr>
          <w:rFonts w:ascii="Calibri" w:cs="Arial" w:hAnsi="Calibri"/>
          <w:sz w:val="22"/>
        </w:rPr>
      </w:pPr>
      <w:r>
        <w:rPr>
          <w:rFonts w:ascii="Calibri" w:cs="Arial" w:hAnsi="Calibri"/>
          <w:sz w:val="22"/>
        </w:rPr>
        <w:t xml:space="preserve">Les représentants du personnel au CSE souhaitant mutualiser les heures de délégation doivent en </w:t>
      </w:r>
      <w:r w:rsidR="001D62FC">
        <w:rPr>
          <w:rFonts w:ascii="Calibri" w:cs="Arial" w:hAnsi="Calibri"/>
          <w:sz w:val="22"/>
        </w:rPr>
        <w:t>informer</w:t>
      </w:r>
      <w:r>
        <w:rPr>
          <w:rFonts w:ascii="Calibri" w:cs="Arial" w:hAnsi="Calibri"/>
          <w:sz w:val="22"/>
        </w:rPr>
        <w:t xml:space="preserve"> la Direction des Ressources Humaines ainsi que le Responsable des Ressources Humaines de leur Direction Région</w:t>
      </w:r>
      <w:r w:rsidR="00713A53">
        <w:rPr>
          <w:rFonts w:ascii="Calibri" w:cs="Arial" w:hAnsi="Calibri"/>
          <w:sz w:val="22"/>
        </w:rPr>
        <w:t>ale, dans les 8 jours précédant</w:t>
      </w:r>
      <w:r>
        <w:rPr>
          <w:rFonts w:ascii="Calibri" w:cs="Arial" w:hAnsi="Calibri"/>
          <w:sz w:val="22"/>
        </w:rPr>
        <w:t xml:space="preserve"> la date prévue de leur utilisation. Cette information devra explicitement reprendre </w:t>
      </w:r>
      <w:r w:rsidRPr="007301C8">
        <w:rPr>
          <w:rFonts w:ascii="Calibri" w:cs="Arial" w:hAnsi="Calibri"/>
          <w:sz w:val="22"/>
        </w:rPr>
        <w:t>l’identité des membres du personnel bénéficiaires et le nombre d’heures mutualisées pour chacun d’entre eux.</w:t>
      </w:r>
      <w:r>
        <w:rPr>
          <w:rFonts w:ascii="Calibri" w:cs="Arial" w:hAnsi="Calibri"/>
          <w:sz w:val="22"/>
        </w:rPr>
        <w:t xml:space="preserve"> </w:t>
      </w:r>
    </w:p>
    <w:p w14:paraId="13E25CAE" w14:textId="77777777" w:rsidP="000F74AB" w:rsidR="000F74AB" w:rsidRDefault="000F74AB">
      <w:pPr>
        <w:jc w:val="both"/>
        <w:rPr>
          <w:rFonts w:ascii="Calibri" w:cs="Arial" w:hAnsi="Calibri"/>
          <w:sz w:val="22"/>
        </w:rPr>
      </w:pPr>
    </w:p>
    <w:p w14:paraId="4B3A6749" w14:textId="77777777" w:rsidP="00713A53" w:rsidR="00713A53" w:rsidRDefault="00713A53" w:rsidRPr="00736D5D">
      <w:pPr>
        <w:jc w:val="both"/>
        <w:rPr>
          <w:rFonts w:ascii="Calibri" w:hAnsi="Calibri"/>
          <w:b/>
          <w:bCs/>
          <w:sz w:val="22"/>
          <w:szCs w:val="22"/>
          <w:shd w:color="auto" w:fill="E6E6E6" w:val="clear"/>
        </w:rPr>
      </w:pPr>
      <w:r w:rsidRPr="00736D5D">
        <w:rPr>
          <w:rFonts w:ascii="Calibri" w:hAnsi="Calibri"/>
          <w:b/>
          <w:bCs/>
          <w:sz w:val="22"/>
          <w:szCs w:val="22"/>
          <w:shd w:color="auto" w:fill="E6E6E6" w:val="clear"/>
        </w:rPr>
        <w:t xml:space="preserve">ARTICLE </w:t>
      </w:r>
      <w:r>
        <w:rPr>
          <w:rFonts w:ascii="Calibri" w:hAnsi="Calibri"/>
          <w:b/>
          <w:bCs/>
          <w:sz w:val="22"/>
          <w:szCs w:val="22"/>
          <w:shd w:color="auto" w:fill="E6E6E6" w:val="clear"/>
        </w:rPr>
        <w:t>10</w:t>
      </w:r>
      <w:r w:rsidRPr="00736D5D">
        <w:rPr>
          <w:rFonts w:ascii="Calibri" w:hAnsi="Calibri"/>
          <w:b/>
          <w:bCs/>
          <w:sz w:val="22"/>
          <w:szCs w:val="22"/>
          <w:shd w:color="auto" w:fill="E6E6E6" w:val="clear"/>
        </w:rPr>
        <w:t xml:space="preserve"> : </w:t>
      </w:r>
      <w:r>
        <w:rPr>
          <w:rFonts w:ascii="Calibri" w:hAnsi="Calibri"/>
          <w:b/>
          <w:bCs/>
          <w:sz w:val="22"/>
          <w:szCs w:val="22"/>
          <w:shd w:color="auto" w:fill="E6E6E6" w:val="clear"/>
        </w:rPr>
        <w:t>TEMPS DE TRAJET ET POLITIQUE DE FRAIS</w:t>
      </w:r>
    </w:p>
    <w:p w14:paraId="1A993297" w14:textId="77777777" w:rsidP="00245BA5" w:rsidR="00713A53" w:rsidRDefault="00713A53">
      <w:pPr>
        <w:jc w:val="both"/>
        <w:rPr>
          <w:rFonts w:ascii="Calibri" w:cs="Arial" w:hAnsi="Calibri"/>
          <w:sz w:val="22"/>
        </w:rPr>
      </w:pPr>
    </w:p>
    <w:p w14:paraId="023680E2" w14:textId="77777777" w:rsidP="00245BA5" w:rsidR="00713A53" w:rsidRDefault="00713A53">
      <w:pPr>
        <w:jc w:val="both"/>
        <w:rPr>
          <w:rFonts w:ascii="Calibri" w:cs="Arial" w:hAnsi="Calibri"/>
          <w:sz w:val="22"/>
        </w:rPr>
      </w:pPr>
      <w:r>
        <w:rPr>
          <w:rFonts w:ascii="Calibri" w:cs="Arial" w:hAnsi="Calibri"/>
          <w:sz w:val="22"/>
        </w:rPr>
        <w:t>Les temps de trajet nécessaires pour se rendre aux réunions à l’initiative de l’employeur ne doivent donner lieu à aucune perte de rémunération et ne s’imputent pas sur le crédit d’heures des élus.</w:t>
      </w:r>
    </w:p>
    <w:p w14:paraId="7FFB1026" w14:textId="77777777" w:rsidP="00245BA5" w:rsidR="00713A53" w:rsidRDefault="00713A53">
      <w:pPr>
        <w:jc w:val="both"/>
        <w:rPr>
          <w:rFonts w:ascii="Calibri" w:cs="Arial" w:hAnsi="Calibri"/>
          <w:sz w:val="22"/>
        </w:rPr>
      </w:pPr>
    </w:p>
    <w:p w14:paraId="5DA78EE5" w14:textId="77777777" w:rsidP="00245BA5" w:rsidR="00713A53" w:rsidRDefault="00713A53">
      <w:pPr>
        <w:jc w:val="both"/>
        <w:rPr>
          <w:rFonts w:ascii="Calibri" w:cs="Arial" w:hAnsi="Calibri"/>
          <w:sz w:val="22"/>
        </w:rPr>
      </w:pPr>
      <w:r>
        <w:rPr>
          <w:rFonts w:ascii="Calibri" w:cs="Arial" w:hAnsi="Calibri"/>
          <w:sz w:val="22"/>
        </w:rPr>
        <w:t>Ainsi :</w:t>
      </w:r>
    </w:p>
    <w:p w14:paraId="0021D929" w14:textId="77777777" w:rsidP="00245BA5" w:rsidR="00713A53" w:rsidRDefault="00713A53">
      <w:pPr>
        <w:jc w:val="both"/>
        <w:rPr>
          <w:rFonts w:ascii="Calibri" w:cs="Arial" w:hAnsi="Calibri"/>
          <w:sz w:val="22"/>
        </w:rPr>
      </w:pPr>
    </w:p>
    <w:p w14:paraId="2D94B7F0" w14:textId="77777777" w:rsidP="00713A53" w:rsidR="00713A53" w:rsidRDefault="00713A53">
      <w:pPr>
        <w:numPr>
          <w:ilvl w:val="0"/>
          <w:numId w:val="14"/>
        </w:numPr>
        <w:jc w:val="both"/>
        <w:rPr>
          <w:rFonts w:ascii="Calibri" w:cs="Arial" w:hAnsi="Calibri"/>
          <w:sz w:val="22"/>
        </w:rPr>
      </w:pPr>
      <w:r>
        <w:rPr>
          <w:rFonts w:ascii="Calibri" w:cs="Arial" w:hAnsi="Calibri"/>
          <w:sz w:val="22"/>
        </w:rPr>
        <w:t>Le trajet effectué pendant les horaires de travail pour se rendre à une réunion organisée par l’employeur, est rémunéré comme du temps de travail</w:t>
      </w:r>
    </w:p>
    <w:p w14:paraId="3D6134F3" w14:textId="77777777" w:rsidP="00713A53" w:rsidR="00713A53" w:rsidRDefault="00713A53">
      <w:pPr>
        <w:numPr>
          <w:ilvl w:val="0"/>
          <w:numId w:val="14"/>
        </w:numPr>
        <w:jc w:val="both"/>
        <w:rPr>
          <w:rFonts w:ascii="Calibri" w:cs="Arial" w:hAnsi="Calibri"/>
          <w:sz w:val="22"/>
        </w:rPr>
      </w:pPr>
      <w:r>
        <w:rPr>
          <w:rFonts w:ascii="Calibri" w:cs="Arial" w:hAnsi="Calibri"/>
          <w:sz w:val="22"/>
        </w:rPr>
        <w:t>Le trajet effectué en dehors des horaires de travail pour se rendre à une réunion organisée par l’employeur, est rémunéré comme du temps de travail pour sa part excédant le temps de trajet habituel domicile – lieu de travail.</w:t>
      </w:r>
    </w:p>
    <w:p w14:paraId="5539306F" w14:textId="77777777" w:rsidP="00713A53" w:rsidR="00713A53" w:rsidRDefault="00713A53">
      <w:pPr>
        <w:jc w:val="both"/>
        <w:rPr>
          <w:rFonts w:ascii="Calibri" w:cs="Arial" w:hAnsi="Calibri"/>
          <w:sz w:val="22"/>
        </w:rPr>
      </w:pPr>
    </w:p>
    <w:p w14:paraId="0E03EA38" w14:textId="77777777" w:rsidP="00713A53" w:rsidR="00713A53" w:rsidRDefault="00713A53">
      <w:pPr>
        <w:jc w:val="both"/>
        <w:rPr>
          <w:rFonts w:ascii="Calibri" w:cs="Arial" w:hAnsi="Calibri"/>
          <w:sz w:val="22"/>
        </w:rPr>
      </w:pPr>
      <w:r>
        <w:rPr>
          <w:rFonts w:ascii="Calibri" w:cs="Arial" w:hAnsi="Calibri"/>
          <w:sz w:val="22"/>
        </w:rPr>
        <w:t>A l’inverse, tous les autres temps de trajet qu’effectuent les élus sur l’horaire normal de travail ou en dehors de leurs horaires de travail, dans le cadre de leurs fonctions représentatives, s’imputent sur leur crédit d’heures.</w:t>
      </w:r>
    </w:p>
    <w:p w14:paraId="473D1C4B" w14:textId="77777777" w:rsidP="00713A53" w:rsidR="00713A53" w:rsidRDefault="00713A53">
      <w:pPr>
        <w:jc w:val="both"/>
        <w:rPr>
          <w:rFonts w:ascii="Calibri" w:cs="Arial" w:hAnsi="Calibri"/>
          <w:sz w:val="22"/>
        </w:rPr>
      </w:pPr>
    </w:p>
    <w:p w14:paraId="0E733AB2" w14:textId="77777777" w:rsidP="00713A53" w:rsidR="00713A53" w:rsidRDefault="00713A53">
      <w:pPr>
        <w:jc w:val="both"/>
        <w:rPr>
          <w:rFonts w:ascii="Calibri" w:cs="Arial" w:hAnsi="Calibri"/>
          <w:sz w:val="22"/>
        </w:rPr>
      </w:pPr>
      <w:r>
        <w:rPr>
          <w:rFonts w:ascii="Calibri" w:cs="Arial" w:hAnsi="Calibri"/>
          <w:sz w:val="22"/>
        </w:rPr>
        <w:t>Les représentants du personnel quelle que soit l’origine de leur mandat électif ou désignatif sont soumis à la politique de frais de l’entreprise.</w:t>
      </w:r>
    </w:p>
    <w:p w14:paraId="27BD0F24" w14:textId="77777777" w:rsidP="00245BA5" w:rsidR="006A32DE" w:rsidRDefault="006A32DE">
      <w:pPr>
        <w:jc w:val="both"/>
        <w:rPr>
          <w:rFonts w:ascii="Calibri" w:cs="Arial" w:hAnsi="Calibri"/>
          <w:sz w:val="22"/>
        </w:rPr>
      </w:pPr>
    </w:p>
    <w:p w14:paraId="03772366" w14:textId="77777777" w:rsidP="00245BA5" w:rsidR="00AC3EFA" w:rsidRDefault="009C3C41" w:rsidRPr="00736D5D">
      <w:pPr>
        <w:jc w:val="both"/>
        <w:rPr>
          <w:rFonts w:ascii="Calibri" w:hAnsi="Calibri"/>
          <w:b/>
          <w:bCs/>
          <w:sz w:val="22"/>
          <w:szCs w:val="22"/>
          <w:shd w:color="auto" w:fill="E6E6E6" w:val="clear"/>
        </w:rPr>
      </w:pPr>
      <w:r w:rsidRPr="00736D5D">
        <w:rPr>
          <w:rFonts w:ascii="Calibri" w:hAnsi="Calibri"/>
          <w:b/>
          <w:bCs/>
          <w:sz w:val="22"/>
          <w:szCs w:val="22"/>
          <w:shd w:color="auto" w:fill="E6E6E6" w:val="clear"/>
        </w:rPr>
        <w:t xml:space="preserve">ARTICLE </w:t>
      </w:r>
      <w:r w:rsidR="00BD79EE">
        <w:rPr>
          <w:rFonts w:ascii="Calibri" w:hAnsi="Calibri"/>
          <w:b/>
          <w:bCs/>
          <w:sz w:val="22"/>
          <w:szCs w:val="22"/>
          <w:shd w:color="auto" w:fill="E6E6E6" w:val="clear"/>
        </w:rPr>
        <w:t>11</w:t>
      </w:r>
      <w:r w:rsidRPr="00736D5D">
        <w:rPr>
          <w:rFonts w:ascii="Calibri" w:hAnsi="Calibri"/>
          <w:b/>
          <w:bCs/>
          <w:sz w:val="22"/>
          <w:szCs w:val="22"/>
          <w:shd w:color="auto" w:fill="E6E6E6" w:val="clear"/>
        </w:rPr>
        <w:t> : DISPOSITIONS FINALES</w:t>
      </w:r>
    </w:p>
    <w:p w14:paraId="0C95A466" w14:textId="77777777" w:rsidP="00245BA5" w:rsidR="009C3C41" w:rsidRDefault="009C3C41">
      <w:pPr>
        <w:jc w:val="both"/>
        <w:rPr>
          <w:rFonts w:ascii="Calibri" w:cs="Arial" w:hAnsi="Calibri"/>
          <w:sz w:val="22"/>
        </w:rPr>
      </w:pPr>
    </w:p>
    <w:p w14:paraId="63D09433" w14:textId="77777777" w:rsidP="00245BA5" w:rsidR="009C3C41" w:rsidRDefault="009C3C41" w:rsidRPr="00736D5D">
      <w:pPr>
        <w:jc w:val="both"/>
        <w:rPr>
          <w:rFonts w:ascii="Calibri" w:cs="Arial" w:hAnsi="Calibri"/>
          <w:b/>
          <w:sz w:val="22"/>
        </w:rPr>
      </w:pPr>
      <w:r w:rsidRPr="00736D5D">
        <w:rPr>
          <w:rFonts w:ascii="Calibri" w:cs="Arial" w:hAnsi="Calibri"/>
          <w:b/>
          <w:sz w:val="22"/>
        </w:rPr>
        <w:tab/>
        <w:t xml:space="preserve">Article </w:t>
      </w:r>
      <w:r w:rsidR="00BD79EE">
        <w:rPr>
          <w:rFonts w:ascii="Calibri" w:cs="Arial" w:hAnsi="Calibri"/>
          <w:b/>
          <w:sz w:val="22"/>
        </w:rPr>
        <w:t>11</w:t>
      </w:r>
      <w:r w:rsidRPr="00736D5D">
        <w:rPr>
          <w:rFonts w:ascii="Calibri" w:cs="Arial" w:hAnsi="Calibri"/>
          <w:b/>
          <w:sz w:val="22"/>
        </w:rPr>
        <w:t>.1 : Condition de validité du présent accord</w:t>
      </w:r>
    </w:p>
    <w:p w14:paraId="53D25CBE" w14:textId="77777777" w:rsidP="00245BA5" w:rsidR="009C3C41" w:rsidRDefault="009C3C41">
      <w:pPr>
        <w:jc w:val="both"/>
        <w:rPr>
          <w:rFonts w:ascii="Calibri" w:cs="Arial" w:hAnsi="Calibri"/>
          <w:sz w:val="22"/>
        </w:rPr>
      </w:pPr>
    </w:p>
    <w:p w14:paraId="483CB44C" w14:textId="77777777" w:rsidP="00245BA5" w:rsidR="009C3C41" w:rsidRDefault="009C3C41">
      <w:pPr>
        <w:jc w:val="both"/>
        <w:rPr>
          <w:rFonts w:ascii="Calibri" w:cs="Arial" w:hAnsi="Calibri"/>
          <w:sz w:val="22"/>
        </w:rPr>
      </w:pPr>
      <w:r>
        <w:rPr>
          <w:rFonts w:ascii="Calibri" w:cs="Arial" w:hAnsi="Calibri"/>
          <w:sz w:val="22"/>
        </w:rPr>
        <w:lastRenderedPageBreak/>
        <w:t>La validité du présent accord sera subordonnée à la signature par une ou plusieurs Organisations Syndicales Représentatives de salariés ayant recueilli plus de 50% des suffrages exprimés en faveur d’organisations représentatives au premier tour des dernières élections des titulaires au comité d’entreprise, quel que soit le nombre de votants, conformément aux dispositions de l’article L2232-12 du Code du travail.</w:t>
      </w:r>
    </w:p>
    <w:p w14:paraId="5BDDA831" w14:textId="77777777" w:rsidP="00245BA5" w:rsidR="009C3C41" w:rsidRDefault="009C3C41">
      <w:pPr>
        <w:jc w:val="both"/>
        <w:rPr>
          <w:rFonts w:ascii="Calibri" w:cs="Arial" w:hAnsi="Calibri"/>
          <w:sz w:val="22"/>
        </w:rPr>
      </w:pPr>
    </w:p>
    <w:p w14:paraId="618A3ECF" w14:textId="77777777" w:rsidP="00245BA5" w:rsidR="009C3C41" w:rsidRDefault="009C3C41" w:rsidRPr="00736D5D">
      <w:pPr>
        <w:jc w:val="both"/>
        <w:rPr>
          <w:rFonts w:ascii="Calibri" w:cs="Arial" w:hAnsi="Calibri"/>
          <w:b/>
          <w:sz w:val="22"/>
        </w:rPr>
      </w:pPr>
      <w:r w:rsidRPr="00736D5D">
        <w:rPr>
          <w:rFonts w:ascii="Calibri" w:cs="Arial" w:hAnsi="Calibri"/>
          <w:b/>
          <w:sz w:val="22"/>
        </w:rPr>
        <w:tab/>
        <w:t xml:space="preserve">Article </w:t>
      </w:r>
      <w:r w:rsidR="00BD79EE">
        <w:rPr>
          <w:rFonts w:ascii="Calibri" w:cs="Arial" w:hAnsi="Calibri"/>
          <w:b/>
          <w:sz w:val="22"/>
        </w:rPr>
        <w:t>11</w:t>
      </w:r>
      <w:r w:rsidRPr="00736D5D">
        <w:rPr>
          <w:rFonts w:ascii="Calibri" w:cs="Arial" w:hAnsi="Calibri"/>
          <w:b/>
          <w:sz w:val="22"/>
        </w:rPr>
        <w:t>.2 : Entrée en vigueur et durée de l’accord</w:t>
      </w:r>
    </w:p>
    <w:p w14:paraId="0F987154" w14:textId="77777777" w:rsidP="00245BA5" w:rsidR="009C3C41" w:rsidRDefault="009C3C41">
      <w:pPr>
        <w:jc w:val="both"/>
        <w:rPr>
          <w:rFonts w:ascii="Calibri" w:cs="Arial" w:hAnsi="Calibri"/>
          <w:sz w:val="22"/>
        </w:rPr>
      </w:pPr>
    </w:p>
    <w:p w14:paraId="66406D18" w14:textId="77777777" w:rsidP="00245BA5" w:rsidR="009C3C41" w:rsidRDefault="00CC6CBF">
      <w:pPr>
        <w:jc w:val="both"/>
        <w:rPr>
          <w:rFonts w:ascii="Calibri" w:cs="Arial" w:hAnsi="Calibri"/>
          <w:sz w:val="22"/>
        </w:rPr>
      </w:pPr>
      <w:r>
        <w:rPr>
          <w:rFonts w:ascii="Calibri" w:cs="Arial" w:hAnsi="Calibri"/>
          <w:sz w:val="22"/>
        </w:rPr>
        <w:t>Le présent accord entrera en vigueur au jour de sa signature. Il est conclu pour une durée indéterminée.</w:t>
      </w:r>
    </w:p>
    <w:p w14:paraId="50A619CB" w14:textId="77777777" w:rsidP="00245BA5" w:rsidR="002E7F65" w:rsidRDefault="002E7F65">
      <w:pPr>
        <w:jc w:val="both"/>
        <w:rPr>
          <w:rFonts w:ascii="Calibri" w:cs="Arial" w:hAnsi="Calibri"/>
          <w:sz w:val="22"/>
        </w:rPr>
      </w:pPr>
    </w:p>
    <w:p w14:paraId="0F38660D" w14:textId="77777777" w:rsidP="00245BA5" w:rsidR="002E7F65" w:rsidRDefault="00BD79EE" w:rsidRPr="00736D5D">
      <w:pPr>
        <w:jc w:val="both"/>
        <w:rPr>
          <w:rFonts w:ascii="Calibri" w:cs="Arial" w:hAnsi="Calibri"/>
          <w:b/>
          <w:sz w:val="22"/>
        </w:rPr>
      </w:pPr>
      <w:r>
        <w:rPr>
          <w:rFonts w:ascii="Calibri" w:cs="Arial" w:hAnsi="Calibri"/>
          <w:b/>
          <w:sz w:val="22"/>
        </w:rPr>
        <w:tab/>
        <w:t>Article 11</w:t>
      </w:r>
      <w:r w:rsidR="002E7F65" w:rsidRPr="00736D5D">
        <w:rPr>
          <w:rFonts w:ascii="Calibri" w:cs="Arial" w:hAnsi="Calibri"/>
          <w:b/>
          <w:sz w:val="22"/>
        </w:rPr>
        <w:t>.3 : Portée du présent accord</w:t>
      </w:r>
    </w:p>
    <w:p w14:paraId="01AFCA62" w14:textId="77777777" w:rsidP="00CA2465" w:rsidR="007D0B0C" w:rsidRDefault="007D0B0C">
      <w:pPr>
        <w:jc w:val="both"/>
        <w:rPr>
          <w:rFonts w:ascii="Calibri" w:cs="Arial" w:hAnsi="Calibri"/>
          <w:sz w:val="22"/>
        </w:rPr>
      </w:pPr>
    </w:p>
    <w:p w14:paraId="4FF3B3EB" w14:textId="77777777" w:rsidP="00CA2465" w:rsidR="007D0B0C" w:rsidRDefault="002E7F65">
      <w:pPr>
        <w:jc w:val="both"/>
        <w:rPr>
          <w:rFonts w:ascii="Calibri" w:cs="Arial" w:hAnsi="Calibri"/>
          <w:sz w:val="22"/>
        </w:rPr>
      </w:pPr>
      <w:r>
        <w:rPr>
          <w:rFonts w:ascii="Calibri" w:cs="Arial" w:hAnsi="Calibri"/>
          <w:sz w:val="22"/>
        </w:rPr>
        <w:t>Il est précisé que les dispositions d’ordre public contenues dans les ordonnances n° 2017-1386 et n° 2017-1718 sont applicables au sein de l’entreprise.</w:t>
      </w:r>
    </w:p>
    <w:p w14:paraId="534A1F8E" w14:textId="77777777" w:rsidP="00CA2465" w:rsidR="007D0B0C" w:rsidRDefault="007D0B0C">
      <w:pPr>
        <w:jc w:val="both"/>
        <w:rPr>
          <w:rFonts w:ascii="Calibri" w:cs="Arial" w:hAnsi="Calibri"/>
          <w:sz w:val="22"/>
        </w:rPr>
      </w:pPr>
    </w:p>
    <w:p w14:paraId="5DA96B9E" w14:textId="77777777" w:rsidP="00CA2465" w:rsidR="002E7F65" w:rsidRDefault="002E7F65">
      <w:pPr>
        <w:jc w:val="both"/>
        <w:rPr>
          <w:rFonts w:ascii="Calibri" w:cs="Arial" w:hAnsi="Calibri"/>
          <w:sz w:val="22"/>
        </w:rPr>
      </w:pPr>
      <w:r>
        <w:rPr>
          <w:rFonts w:ascii="Calibri" w:cs="Arial" w:hAnsi="Calibri"/>
          <w:sz w:val="22"/>
        </w:rPr>
        <w:t xml:space="preserve">Néanmoins, en application de l’article 9, VII modifié, de l’ordonnance n° 2017-1386 du 22 septembre 2017, toutes dispositions en vigueur au sein de l’entreprise et relatives au fonctionnement des anciennes instances représentatives du personnel élues </w:t>
      </w:r>
      <w:r w:rsidR="007C0E35">
        <w:rPr>
          <w:rFonts w:ascii="Calibri" w:cs="Arial" w:hAnsi="Calibri"/>
          <w:sz w:val="22"/>
        </w:rPr>
        <w:t>cesseront</w:t>
      </w:r>
      <w:r>
        <w:rPr>
          <w:rFonts w:ascii="Calibri" w:cs="Arial" w:hAnsi="Calibri"/>
          <w:sz w:val="22"/>
        </w:rPr>
        <w:t xml:space="preserve"> de produire leurs effets à compte</w:t>
      </w:r>
      <w:r w:rsidR="007C0E35">
        <w:rPr>
          <w:rFonts w:ascii="Calibri" w:cs="Arial" w:hAnsi="Calibri"/>
          <w:sz w:val="22"/>
        </w:rPr>
        <w:t>r</w:t>
      </w:r>
      <w:r>
        <w:rPr>
          <w:rFonts w:ascii="Calibri" w:cs="Arial" w:hAnsi="Calibri"/>
          <w:sz w:val="22"/>
        </w:rPr>
        <w:t xml:space="preserve"> de la date du 1</w:t>
      </w:r>
      <w:r w:rsidRPr="002E7F65">
        <w:rPr>
          <w:rFonts w:ascii="Calibri" w:cs="Arial" w:hAnsi="Calibri"/>
          <w:sz w:val="22"/>
          <w:vertAlign w:val="superscript"/>
        </w:rPr>
        <w:t>er</w:t>
      </w:r>
      <w:r>
        <w:rPr>
          <w:rFonts w:ascii="Calibri" w:cs="Arial" w:hAnsi="Calibri"/>
          <w:sz w:val="22"/>
        </w:rPr>
        <w:t xml:space="preserve"> tour des élections des membres de la délégation du personnel du CSE.</w:t>
      </w:r>
    </w:p>
    <w:p w14:paraId="47926EDB" w14:textId="77777777" w:rsidP="00CA2465" w:rsidR="002E7F65" w:rsidRDefault="002E7F65">
      <w:pPr>
        <w:jc w:val="both"/>
        <w:rPr>
          <w:rFonts w:ascii="Calibri" w:cs="Arial" w:hAnsi="Calibri"/>
          <w:sz w:val="22"/>
        </w:rPr>
      </w:pPr>
    </w:p>
    <w:p w14:paraId="57B394F5" w14:textId="77777777" w:rsidP="00CA2465" w:rsidR="002E7F65" w:rsidRDefault="002E7F65">
      <w:pPr>
        <w:jc w:val="both"/>
        <w:rPr>
          <w:rFonts w:ascii="Calibri" w:cs="Arial" w:hAnsi="Calibri"/>
          <w:sz w:val="22"/>
        </w:rPr>
      </w:pPr>
      <w:r>
        <w:rPr>
          <w:rFonts w:ascii="Calibri" w:cs="Arial" w:hAnsi="Calibri"/>
          <w:sz w:val="22"/>
        </w:rPr>
        <w:t>Les dispositions du présent accord prévaudront sur celles, contraires ou différentes en vigueur dans l’entreprise. Sont également visées les usages, les accords collectifs, les dispositions issues de sources atypiques (engagement devant une instance telle que le CE)</w:t>
      </w:r>
      <w:r w:rsidR="007C0E35">
        <w:rPr>
          <w:rFonts w:ascii="Calibri" w:cs="Arial" w:hAnsi="Calibri"/>
          <w:sz w:val="22"/>
        </w:rPr>
        <w:t>,</w:t>
      </w:r>
      <w:r>
        <w:rPr>
          <w:rFonts w:ascii="Calibri" w:cs="Arial" w:hAnsi="Calibri"/>
          <w:sz w:val="22"/>
        </w:rPr>
        <w:t xml:space="preserve"> ainsi que les engagements unilatéraux.</w:t>
      </w:r>
    </w:p>
    <w:p w14:paraId="1F666D32" w14:textId="77777777" w:rsidP="00CA2465" w:rsidR="002E7F65" w:rsidRDefault="002E7F65">
      <w:pPr>
        <w:jc w:val="both"/>
        <w:rPr>
          <w:rFonts w:ascii="Calibri" w:cs="Arial" w:hAnsi="Calibri"/>
          <w:sz w:val="22"/>
        </w:rPr>
      </w:pPr>
    </w:p>
    <w:p w14:paraId="3777EA1C" w14:textId="77777777" w:rsidP="00CA2465" w:rsidR="002E7F65" w:rsidRDefault="002E7F65">
      <w:pPr>
        <w:jc w:val="both"/>
        <w:rPr>
          <w:rFonts w:ascii="Calibri" w:cs="Arial" w:hAnsi="Calibri"/>
          <w:sz w:val="22"/>
        </w:rPr>
      </w:pPr>
      <w:r>
        <w:rPr>
          <w:rFonts w:ascii="Calibri" w:cs="Arial" w:hAnsi="Calibri"/>
          <w:sz w:val="22"/>
        </w:rPr>
        <w:t>Les protocoles d’accord préélectoraux et le règlement intérieur du CSE devront respecter les dispositions du présent accord.</w:t>
      </w:r>
    </w:p>
    <w:p w14:paraId="0E5D10F0" w14:textId="77777777" w:rsidP="00CA2465" w:rsidR="00BD79EE" w:rsidRDefault="00BD79EE">
      <w:pPr>
        <w:jc w:val="both"/>
        <w:rPr>
          <w:rFonts w:ascii="Calibri" w:cs="Arial" w:hAnsi="Calibri"/>
          <w:sz w:val="22"/>
        </w:rPr>
      </w:pPr>
    </w:p>
    <w:p w14:paraId="235F75B8" w14:textId="77777777" w:rsidP="00BD79EE" w:rsidR="00BD79EE" w:rsidRDefault="00BD79EE" w:rsidRPr="00736D5D">
      <w:pPr>
        <w:ind w:firstLine="708"/>
        <w:jc w:val="both"/>
        <w:rPr>
          <w:rFonts w:ascii="Calibri" w:cs="Arial" w:hAnsi="Calibri"/>
          <w:b/>
          <w:sz w:val="22"/>
        </w:rPr>
      </w:pPr>
      <w:r>
        <w:rPr>
          <w:rFonts w:ascii="Calibri" w:cs="Arial" w:hAnsi="Calibri"/>
          <w:b/>
          <w:sz w:val="22"/>
        </w:rPr>
        <w:t>Article 11.4</w:t>
      </w:r>
      <w:r w:rsidRPr="00736D5D">
        <w:rPr>
          <w:rFonts w:ascii="Calibri" w:cs="Arial" w:hAnsi="Calibri"/>
          <w:b/>
          <w:sz w:val="22"/>
        </w:rPr>
        <w:t> : Adhésion</w:t>
      </w:r>
    </w:p>
    <w:p w14:paraId="2033E5F8" w14:textId="77777777" w:rsidP="00BD79EE" w:rsidR="00BD79EE" w:rsidRDefault="00BD79EE">
      <w:pPr>
        <w:jc w:val="both"/>
        <w:rPr>
          <w:rFonts w:ascii="Calibri" w:cs="Arial" w:hAnsi="Calibri"/>
          <w:sz w:val="22"/>
        </w:rPr>
      </w:pPr>
    </w:p>
    <w:p w14:paraId="020A1192" w14:textId="77777777" w:rsidP="00BD79EE" w:rsidR="00BD79EE" w:rsidRDefault="00BD79EE">
      <w:pPr>
        <w:jc w:val="both"/>
        <w:rPr>
          <w:rFonts w:ascii="Calibri" w:cs="Arial" w:hAnsi="Calibri"/>
          <w:sz w:val="22"/>
        </w:rPr>
      </w:pPr>
      <w:r>
        <w:rPr>
          <w:rFonts w:ascii="Calibri" w:cs="Arial" w:hAnsi="Calibri"/>
          <w:sz w:val="22"/>
        </w:rPr>
        <w:t>Conformément aux dispositions légales en vigueur, une organisation syndicale représentative non signataire pourra adhérer au présent accord.</w:t>
      </w:r>
    </w:p>
    <w:p w14:paraId="5750C389" w14:textId="77777777" w:rsidP="00BD79EE" w:rsidR="00895135" w:rsidRDefault="00BD79EE">
      <w:pPr>
        <w:jc w:val="both"/>
        <w:rPr>
          <w:rFonts w:ascii="Calibri" w:cs="Arial" w:hAnsi="Calibri"/>
          <w:sz w:val="22"/>
        </w:rPr>
      </w:pPr>
      <w:r>
        <w:rPr>
          <w:rFonts w:ascii="Calibri" w:cs="Arial" w:hAnsi="Calibri"/>
          <w:sz w:val="22"/>
        </w:rPr>
        <w:t>Cette adhésion devra être notifiée par lettre recommandée avec accusé de réception aux signataires du présent accord et fera l’objet d’un dépôt par la Direction selon les mêmes formalités que le présent accord.</w:t>
      </w:r>
    </w:p>
    <w:p w14:paraId="506A5323" w14:textId="77777777" w:rsidP="00BD79EE" w:rsidR="00BD79EE" w:rsidRDefault="00BD79EE">
      <w:pPr>
        <w:jc w:val="both"/>
        <w:rPr>
          <w:rFonts w:ascii="Calibri" w:cs="Arial" w:hAnsi="Calibri"/>
          <w:sz w:val="22"/>
        </w:rPr>
      </w:pPr>
    </w:p>
    <w:p w14:paraId="1A043391" w14:textId="77777777" w:rsidP="00BD79EE" w:rsidR="00BD79EE" w:rsidRDefault="00BD79EE" w:rsidRPr="00736D5D">
      <w:pPr>
        <w:ind w:firstLine="708"/>
        <w:jc w:val="both"/>
        <w:rPr>
          <w:rFonts w:ascii="Calibri" w:cs="Arial" w:hAnsi="Calibri"/>
          <w:b/>
          <w:sz w:val="22"/>
        </w:rPr>
      </w:pPr>
      <w:r w:rsidRPr="00736D5D">
        <w:rPr>
          <w:rFonts w:ascii="Calibri" w:cs="Arial" w:hAnsi="Calibri"/>
          <w:b/>
          <w:sz w:val="22"/>
        </w:rPr>
        <w:t>Articl</w:t>
      </w:r>
      <w:r>
        <w:rPr>
          <w:rFonts w:ascii="Calibri" w:cs="Arial" w:hAnsi="Calibri"/>
          <w:b/>
          <w:sz w:val="22"/>
        </w:rPr>
        <w:t>e 11.5</w:t>
      </w:r>
      <w:r w:rsidRPr="00736D5D">
        <w:rPr>
          <w:rFonts w:ascii="Calibri" w:cs="Arial" w:hAnsi="Calibri"/>
          <w:b/>
          <w:sz w:val="22"/>
        </w:rPr>
        <w:t> : Dénonciation et révision de l’accord</w:t>
      </w:r>
    </w:p>
    <w:p w14:paraId="2E3B10F4" w14:textId="77777777" w:rsidP="00BD79EE" w:rsidR="00BD79EE" w:rsidRDefault="00BD79EE">
      <w:pPr>
        <w:jc w:val="both"/>
        <w:rPr>
          <w:rFonts w:ascii="Calibri" w:cs="Arial" w:hAnsi="Calibri"/>
          <w:sz w:val="22"/>
        </w:rPr>
      </w:pPr>
    </w:p>
    <w:p w14:paraId="2B061ADD" w14:textId="77777777" w:rsidP="00BD79EE" w:rsidR="00BD79EE" w:rsidRDefault="00BD79EE">
      <w:pPr>
        <w:jc w:val="both"/>
        <w:rPr>
          <w:rFonts w:ascii="Calibri" w:cs="Arial" w:hAnsi="Calibri"/>
          <w:sz w:val="22"/>
        </w:rPr>
      </w:pPr>
      <w:r>
        <w:rPr>
          <w:rFonts w:ascii="Calibri" w:cs="Arial" w:hAnsi="Calibri"/>
          <w:sz w:val="22"/>
        </w:rPr>
        <w:t>Le présent accord pourra être dénoncé en totalité ou partiellement par l’une ou l’autre des parties signataires en respectant un délai de préavis de trois mois.</w:t>
      </w:r>
    </w:p>
    <w:p w14:paraId="244148EF" w14:textId="77777777" w:rsidP="00BD79EE" w:rsidR="00BD79EE" w:rsidRDefault="00BD79EE">
      <w:pPr>
        <w:jc w:val="both"/>
        <w:rPr>
          <w:rFonts w:ascii="Calibri" w:cs="Arial" w:hAnsi="Calibri"/>
          <w:sz w:val="22"/>
        </w:rPr>
      </w:pPr>
    </w:p>
    <w:p w14:paraId="7797B896" w14:textId="09F63923" w:rsidP="00BD79EE" w:rsidR="00BD79EE" w:rsidRDefault="00BD79EE">
      <w:pPr>
        <w:jc w:val="both"/>
        <w:rPr>
          <w:rFonts w:ascii="Calibri" w:cs="Arial" w:hAnsi="Calibri"/>
          <w:sz w:val="22"/>
        </w:rPr>
      </w:pPr>
      <w:r>
        <w:rPr>
          <w:rFonts w:ascii="Calibri" w:cs="Arial" w:hAnsi="Calibri"/>
          <w:sz w:val="22"/>
        </w:rPr>
        <w:t>Le présent accord pourra également être révisé à tout moment par avenant à la demande d’une des parties signataires. Il pourra être convenu d’ouvrir une négociation de révision dans les conditions prévues par les dispositions légales en vigueur.</w:t>
      </w:r>
    </w:p>
    <w:p w14:paraId="12914270" w14:textId="77777777" w:rsidP="00895135" w:rsidR="00895135" w:rsidRDefault="00BD79EE" w:rsidRPr="00736D5D">
      <w:pPr>
        <w:jc w:val="both"/>
        <w:rPr>
          <w:rFonts w:ascii="Calibri" w:cs="Arial" w:hAnsi="Calibri"/>
          <w:b/>
          <w:sz w:val="22"/>
        </w:rPr>
      </w:pPr>
      <w:r>
        <w:rPr>
          <w:rFonts w:ascii="Calibri" w:cs="Arial" w:hAnsi="Calibri"/>
          <w:b/>
          <w:sz w:val="22"/>
        </w:rPr>
        <w:tab/>
        <w:t>Article 11.6</w:t>
      </w:r>
      <w:r w:rsidR="00895135" w:rsidRPr="00736D5D">
        <w:rPr>
          <w:rFonts w:ascii="Calibri" w:cs="Arial" w:hAnsi="Calibri"/>
          <w:b/>
          <w:sz w:val="22"/>
        </w:rPr>
        <w:t xml:space="preserve"> : </w:t>
      </w:r>
      <w:r w:rsidR="00895135">
        <w:rPr>
          <w:rFonts w:ascii="Calibri" w:cs="Arial" w:hAnsi="Calibri"/>
          <w:b/>
          <w:sz w:val="22"/>
        </w:rPr>
        <w:t>Clause de « Rendez-vous »</w:t>
      </w:r>
    </w:p>
    <w:p w14:paraId="69AE848C" w14:textId="77777777" w:rsidP="00895135" w:rsidR="00895135" w:rsidRDefault="00895135">
      <w:pPr>
        <w:jc w:val="both"/>
        <w:rPr>
          <w:rFonts w:ascii="Calibri" w:cs="Arial" w:hAnsi="Calibri"/>
          <w:sz w:val="22"/>
        </w:rPr>
      </w:pPr>
    </w:p>
    <w:p w14:paraId="671FE219" w14:textId="77777777" w:rsidP="00CA2465" w:rsidR="00895135" w:rsidRDefault="00BD79EE">
      <w:pPr>
        <w:jc w:val="both"/>
        <w:rPr>
          <w:rFonts w:ascii="Calibri" w:cs="Arial" w:hAnsi="Calibri"/>
          <w:sz w:val="22"/>
        </w:rPr>
      </w:pPr>
      <w:r>
        <w:rPr>
          <w:rFonts w:ascii="Calibri" w:cs="Arial" w:hAnsi="Calibri"/>
          <w:sz w:val="22"/>
        </w:rPr>
        <w:t xml:space="preserve">S’il apparaît nécessaire d’adapter le présent Accord, notamment pour des raisons tenant à la pratique ou à d’éventuelles nouvelles dispositions légales, les Parties conviennent de se rencontrer à </w:t>
      </w:r>
      <w:proofErr w:type="gramStart"/>
      <w:r>
        <w:rPr>
          <w:rFonts w:ascii="Calibri" w:cs="Arial" w:hAnsi="Calibri"/>
          <w:sz w:val="22"/>
        </w:rPr>
        <w:t>cette</w:t>
      </w:r>
      <w:proofErr w:type="gramEnd"/>
      <w:r>
        <w:rPr>
          <w:rFonts w:ascii="Calibri" w:cs="Arial" w:hAnsi="Calibri"/>
          <w:sz w:val="22"/>
        </w:rPr>
        <w:t xml:space="preserve"> fin au plus tard 9 mois avant la fin du prochain cycle électoral.</w:t>
      </w:r>
    </w:p>
    <w:p w14:paraId="4D31C0DB" w14:textId="77777777" w:rsidP="00CA2465" w:rsidR="00D96CDE" w:rsidRDefault="00D96CDE">
      <w:pPr>
        <w:jc w:val="both"/>
        <w:rPr>
          <w:rFonts w:ascii="Calibri" w:cs="Arial" w:hAnsi="Calibri"/>
          <w:sz w:val="22"/>
        </w:rPr>
      </w:pPr>
    </w:p>
    <w:p w14:paraId="08C0815B" w14:textId="77777777" w:rsidP="00CA2465" w:rsidR="00D96CDE" w:rsidRDefault="00BD79EE" w:rsidRPr="00736D5D">
      <w:pPr>
        <w:jc w:val="both"/>
        <w:rPr>
          <w:rFonts w:ascii="Calibri" w:cs="Arial" w:hAnsi="Calibri"/>
          <w:b/>
          <w:sz w:val="22"/>
        </w:rPr>
      </w:pPr>
      <w:r>
        <w:rPr>
          <w:rFonts w:ascii="Calibri" w:cs="Arial" w:hAnsi="Calibri"/>
          <w:b/>
          <w:sz w:val="22"/>
        </w:rPr>
        <w:tab/>
        <w:t>Article 11</w:t>
      </w:r>
      <w:r w:rsidR="00895135">
        <w:rPr>
          <w:rFonts w:ascii="Calibri" w:cs="Arial" w:hAnsi="Calibri"/>
          <w:b/>
          <w:sz w:val="22"/>
        </w:rPr>
        <w:t>.7</w:t>
      </w:r>
      <w:r w:rsidR="00D96CDE" w:rsidRPr="00736D5D">
        <w:rPr>
          <w:rFonts w:ascii="Calibri" w:cs="Arial" w:hAnsi="Calibri"/>
          <w:b/>
          <w:sz w:val="22"/>
        </w:rPr>
        <w:t> : Notification, publicité et dépôt de l’accord</w:t>
      </w:r>
    </w:p>
    <w:p w14:paraId="5C2F33D5" w14:textId="77777777" w:rsidP="00CA2465" w:rsidR="00D96CDE" w:rsidRDefault="00D96CDE">
      <w:pPr>
        <w:jc w:val="both"/>
        <w:rPr>
          <w:rFonts w:ascii="Calibri" w:cs="Arial" w:hAnsi="Calibri"/>
          <w:sz w:val="22"/>
        </w:rPr>
      </w:pPr>
    </w:p>
    <w:p w14:paraId="19E45FED" w14:textId="77777777" w:rsidP="00CA2465" w:rsidR="00D96CDE" w:rsidRDefault="00D96CDE">
      <w:pPr>
        <w:jc w:val="both"/>
        <w:rPr>
          <w:rFonts w:ascii="Calibri" w:cs="Arial" w:hAnsi="Calibri"/>
          <w:sz w:val="22"/>
        </w:rPr>
      </w:pPr>
      <w:r>
        <w:rPr>
          <w:rFonts w:ascii="Calibri" w:cs="Arial" w:hAnsi="Calibri"/>
          <w:sz w:val="22"/>
        </w:rPr>
        <w:lastRenderedPageBreak/>
        <w:t>Le présent accord est notifié à l’ensemble des Organisations Syndicales Représentatives.</w:t>
      </w:r>
    </w:p>
    <w:p w14:paraId="6940D000" w14:textId="77777777" w:rsidP="00CA2465" w:rsidR="00D96CDE" w:rsidRDefault="00D96CDE">
      <w:pPr>
        <w:jc w:val="both"/>
        <w:rPr>
          <w:rFonts w:ascii="Calibri" w:cs="Arial" w:hAnsi="Calibri"/>
          <w:sz w:val="22"/>
        </w:rPr>
      </w:pPr>
      <w:r>
        <w:rPr>
          <w:rFonts w:ascii="Calibri" w:cs="Arial" w:hAnsi="Calibri"/>
          <w:sz w:val="22"/>
        </w:rPr>
        <w:t xml:space="preserve">Le présent accord est </w:t>
      </w:r>
      <w:r w:rsidR="007C0E35">
        <w:rPr>
          <w:rFonts w:ascii="Calibri" w:cs="Arial" w:hAnsi="Calibri"/>
          <w:sz w:val="22"/>
        </w:rPr>
        <w:t>établi</w:t>
      </w:r>
      <w:r>
        <w:rPr>
          <w:rFonts w:ascii="Calibri" w:cs="Arial" w:hAnsi="Calibri"/>
          <w:sz w:val="22"/>
        </w:rPr>
        <w:t xml:space="preserve"> en nombre suffisant pour remise à chacune des parties signataires.</w:t>
      </w:r>
    </w:p>
    <w:p w14:paraId="76788616" w14:textId="77777777" w:rsidP="00CA2465" w:rsidR="00D96CDE" w:rsidRDefault="00D96CDE">
      <w:pPr>
        <w:jc w:val="both"/>
        <w:rPr>
          <w:rFonts w:ascii="Calibri" w:cs="Arial" w:hAnsi="Calibri"/>
          <w:sz w:val="22"/>
        </w:rPr>
      </w:pPr>
      <w:r>
        <w:rPr>
          <w:rFonts w:ascii="Calibri" w:cs="Arial" w:hAnsi="Calibri"/>
          <w:sz w:val="22"/>
        </w:rPr>
        <w:t xml:space="preserve">Le présent accord sera </w:t>
      </w:r>
      <w:r w:rsidR="007C0E35">
        <w:rPr>
          <w:rFonts w:ascii="Calibri" w:cs="Arial" w:hAnsi="Calibri"/>
          <w:sz w:val="22"/>
        </w:rPr>
        <w:t>publié</w:t>
      </w:r>
      <w:r>
        <w:rPr>
          <w:rFonts w:ascii="Calibri" w:cs="Arial" w:hAnsi="Calibri"/>
          <w:sz w:val="22"/>
        </w:rPr>
        <w:t xml:space="preserve"> dès sa signature sur l’intranet de l’entreprise.</w:t>
      </w:r>
    </w:p>
    <w:p w14:paraId="08BCDE06" w14:textId="77777777" w:rsidP="00CA2465" w:rsidR="00BD79EE" w:rsidRDefault="00BD79EE">
      <w:pPr>
        <w:jc w:val="both"/>
        <w:rPr>
          <w:rFonts w:ascii="Calibri" w:cs="Arial" w:hAnsi="Calibri"/>
          <w:sz w:val="22"/>
        </w:rPr>
      </w:pPr>
      <w:r>
        <w:rPr>
          <w:rFonts w:ascii="Calibri" w:cs="Arial" w:hAnsi="Calibri"/>
          <w:sz w:val="22"/>
        </w:rPr>
        <w:t>Le présent accord sera déposé en :</w:t>
      </w:r>
    </w:p>
    <w:p w14:paraId="509E5289" w14:textId="77777777" w:rsidP="00BD79EE" w:rsidR="00BD79EE" w:rsidRDefault="00BD79EE">
      <w:pPr>
        <w:numPr>
          <w:ilvl w:val="0"/>
          <w:numId w:val="12"/>
        </w:numPr>
        <w:jc w:val="both"/>
        <w:rPr>
          <w:rFonts w:ascii="Calibri" w:cs="Arial" w:hAnsi="Calibri"/>
          <w:sz w:val="22"/>
        </w:rPr>
      </w:pPr>
      <w:r>
        <w:rPr>
          <w:rFonts w:ascii="Calibri" w:cs="Arial" w:hAnsi="Calibri"/>
          <w:sz w:val="22"/>
        </w:rPr>
        <w:t>Un exemplaire auprès du Secrétariat du Greffe du Conseil de Prud’hommes de Tours (37)</w:t>
      </w:r>
    </w:p>
    <w:p w14:paraId="64D1411C" w14:textId="77777777" w:rsidP="00BD79EE" w:rsidR="00BD79EE" w:rsidRDefault="00BD79EE">
      <w:pPr>
        <w:numPr>
          <w:ilvl w:val="0"/>
          <w:numId w:val="12"/>
        </w:numPr>
        <w:jc w:val="both"/>
        <w:rPr>
          <w:rFonts w:ascii="Calibri" w:cs="Arial" w:hAnsi="Calibri"/>
          <w:sz w:val="22"/>
        </w:rPr>
      </w:pPr>
      <w:r>
        <w:rPr>
          <w:rFonts w:ascii="Calibri" w:cs="Arial" w:hAnsi="Calibri"/>
          <w:sz w:val="22"/>
        </w:rPr>
        <w:t xml:space="preserve">Deux exemplaires en version électronique sur la plateforme de </w:t>
      </w:r>
      <w:proofErr w:type="spellStart"/>
      <w:r>
        <w:rPr>
          <w:rFonts w:ascii="Calibri" w:cs="Arial" w:hAnsi="Calibri"/>
          <w:sz w:val="22"/>
        </w:rPr>
        <w:t>Téléprocédure</w:t>
      </w:r>
      <w:proofErr w:type="spellEnd"/>
      <w:r>
        <w:rPr>
          <w:rFonts w:ascii="Calibri" w:cs="Arial" w:hAnsi="Calibri"/>
          <w:sz w:val="22"/>
        </w:rPr>
        <w:t xml:space="preserve"> du ministère du travail, teleaccords.travail-emploi.gouv.fr, dont une version intégrale signée par les parties au format .PDF et une version publiable au format .DOCX de laquelle sera supprimée tout mention de nom, prénom, paraphe ou des signature</w:t>
      </w:r>
      <w:r w:rsidR="003267F0">
        <w:rPr>
          <w:rFonts w:ascii="Calibri" w:cs="Arial" w:hAnsi="Calibri"/>
          <w:sz w:val="22"/>
        </w:rPr>
        <w:t>s</w:t>
      </w:r>
      <w:r>
        <w:rPr>
          <w:rFonts w:ascii="Calibri" w:cs="Arial" w:hAnsi="Calibri"/>
          <w:sz w:val="22"/>
        </w:rPr>
        <w:t xml:space="preserve"> des personnes physiques.</w:t>
      </w:r>
    </w:p>
    <w:p w14:paraId="4ABBCC3A" w14:textId="77777777" w:rsidP="003267F0" w:rsidR="003267F0" w:rsidRDefault="003267F0">
      <w:pPr>
        <w:jc w:val="both"/>
        <w:rPr>
          <w:rFonts w:ascii="Calibri" w:cs="Arial" w:hAnsi="Calibri"/>
          <w:sz w:val="22"/>
        </w:rPr>
      </w:pPr>
    </w:p>
    <w:p w14:paraId="2196ACFB" w14:textId="77777777" w:rsidP="003267F0" w:rsidR="003267F0" w:rsidRDefault="003267F0">
      <w:pPr>
        <w:jc w:val="both"/>
        <w:rPr>
          <w:rFonts w:ascii="Calibri" w:cs="Arial" w:hAnsi="Calibri"/>
          <w:sz w:val="22"/>
        </w:rPr>
      </w:pPr>
      <w:r>
        <w:rPr>
          <w:rFonts w:ascii="Calibri" w:cs="Arial" w:hAnsi="Calibri"/>
          <w:sz w:val="22"/>
        </w:rPr>
        <w:t>Les parties rappellent qu’en application de l’article L 2231-5-1 du code du travail, tout ou partie du présent accord pourra ne pas faire l’objet d’une publication en cas d’accord postérieur en ce sens ou de décision unilatérale de la Société d’occulter les éléments portant atteinte à ses intérêts stratégiques.</w:t>
      </w:r>
    </w:p>
    <w:p w14:paraId="2C76DFD8" w14:textId="77777777" w:rsidP="003267F0" w:rsidR="003267F0" w:rsidRDefault="003267F0">
      <w:pPr>
        <w:jc w:val="both"/>
        <w:rPr>
          <w:rFonts w:ascii="Calibri" w:cs="Arial" w:hAnsi="Calibri"/>
          <w:sz w:val="22"/>
        </w:rPr>
      </w:pPr>
    </w:p>
    <w:p w14:paraId="67761FF5" w14:textId="77777777" w:rsidP="00CA2465" w:rsidR="003B170C" w:rsidRDefault="00D96CDE" w:rsidRPr="00EE181B">
      <w:pPr>
        <w:jc w:val="both"/>
        <w:rPr>
          <w:rFonts w:ascii="Calibri" w:hAnsi="Calibri"/>
          <w:sz w:val="18"/>
          <w:szCs w:val="18"/>
        </w:rPr>
      </w:pPr>
      <w:r>
        <w:rPr>
          <w:rFonts w:ascii="Calibri" w:cs="Arial" w:hAnsi="Calibri"/>
          <w:sz w:val="22"/>
        </w:rPr>
        <w:tab/>
      </w:r>
    </w:p>
    <w:p w14:paraId="39B4E693" w14:textId="77777777" w:rsidP="00CA2465" w:rsidR="00852867" w:rsidRDefault="00852867" w:rsidRPr="00EE181B">
      <w:pPr>
        <w:jc w:val="both"/>
        <w:rPr>
          <w:rFonts w:ascii="Calibri" w:cs="Arial" w:hAnsi="Calibri"/>
          <w:sz w:val="22"/>
        </w:rPr>
      </w:pPr>
      <w:r w:rsidRPr="00EE181B">
        <w:rPr>
          <w:rFonts w:ascii="Calibri" w:cs="Arial" w:hAnsi="Calibri"/>
          <w:sz w:val="22"/>
        </w:rPr>
        <w:t xml:space="preserve">Fait à </w:t>
      </w:r>
      <w:r w:rsidR="002019D0" w:rsidRPr="00EE181B">
        <w:rPr>
          <w:rFonts w:ascii="Calibri" w:cs="Arial" w:hAnsi="Calibri"/>
          <w:sz w:val="22"/>
        </w:rPr>
        <w:t>……………………………</w:t>
      </w:r>
      <w:r w:rsidRPr="00EE181B">
        <w:rPr>
          <w:rFonts w:ascii="Calibri" w:cs="Arial" w:hAnsi="Calibri"/>
          <w:sz w:val="22"/>
        </w:rPr>
        <w:t xml:space="preserve"> le ……………………</w:t>
      </w:r>
    </w:p>
    <w:p w14:paraId="6BFE76CF" w14:textId="77777777" w:rsidP="009135A4" w:rsidR="009135A4" w:rsidRDefault="009135A4" w:rsidRPr="00EE181B">
      <w:pPr>
        <w:jc w:val="both"/>
        <w:rPr>
          <w:rFonts w:ascii="Calibri" w:cs="Arial" w:hAnsi="Calibri"/>
          <w:sz w:val="22"/>
        </w:rPr>
      </w:pPr>
    </w:p>
    <w:p w14:paraId="1C20C223" w14:textId="77777777" w:rsidP="009135A4" w:rsidR="009135A4" w:rsidRDefault="009135A4" w:rsidRPr="00EE181B">
      <w:pPr>
        <w:jc w:val="both"/>
        <w:rPr>
          <w:rFonts w:ascii="Calibri" w:cs="Arial" w:hAnsi="Calibri"/>
          <w:sz w:val="22"/>
        </w:rPr>
      </w:pPr>
      <w:r w:rsidRPr="00EE181B">
        <w:rPr>
          <w:rFonts w:ascii="Calibri" w:cs="Arial" w:hAnsi="Calibri"/>
          <w:sz w:val="22"/>
        </w:rPr>
        <w:t>En outre, il est établi un exemplaire du présent accord pour chaque partie signataire.</w:t>
      </w:r>
    </w:p>
    <w:p w14:paraId="2FC47196" w14:textId="77777777" w:rsidP="00CA2465" w:rsidR="00852867" w:rsidRDefault="00852867" w:rsidRPr="00EE181B">
      <w:pPr>
        <w:jc w:val="both"/>
        <w:rPr>
          <w:rFonts w:ascii="Calibri" w:cs="Arial" w:hAnsi="Calibri"/>
          <w:sz w:val="18"/>
          <w:szCs w:val="18"/>
        </w:rPr>
      </w:pPr>
    </w:p>
    <w:p w14:paraId="1E465C2A" w14:textId="15D0144C" w:rsidP="00CA2465" w:rsidR="00852867" w:rsidRDefault="00852867" w:rsidRPr="00EE181B">
      <w:pPr>
        <w:jc w:val="both"/>
        <w:rPr>
          <w:rFonts w:ascii="Calibri" w:cs="Arial" w:hAnsi="Calibri"/>
          <w:sz w:val="22"/>
        </w:rPr>
      </w:pPr>
      <w:r w:rsidRPr="00EE181B">
        <w:rPr>
          <w:rFonts w:ascii="Calibri" w:cs="Arial" w:hAnsi="Calibri"/>
          <w:b/>
          <w:sz w:val="22"/>
          <w:u w:val="single"/>
        </w:rPr>
        <w:t>Pour la Direction</w:t>
      </w:r>
      <w:r w:rsidRPr="00EE181B">
        <w:rPr>
          <w:rFonts w:ascii="Calibri" w:cs="Arial" w:hAnsi="Calibri"/>
          <w:sz w:val="22"/>
        </w:rPr>
        <w:t xml:space="preserve"> : M. </w:t>
      </w:r>
      <w:r w:rsidR="00A06F9A">
        <w:rPr>
          <w:rFonts w:ascii="Calibri" w:cs="Arial" w:hAnsi="Calibri"/>
          <w:sz w:val="22"/>
        </w:rPr>
        <w:t xml:space="preserve">        </w:t>
      </w:r>
      <w:r w:rsidRPr="00EE181B">
        <w:rPr>
          <w:rFonts w:ascii="Calibri" w:cs="Arial" w:hAnsi="Calibri"/>
          <w:sz w:val="22"/>
        </w:rPr>
        <w:t xml:space="preserve">– </w:t>
      </w:r>
      <w:r w:rsidR="001B1E6F">
        <w:rPr>
          <w:rFonts w:ascii="Calibri" w:cs="Arial" w:hAnsi="Calibri"/>
          <w:sz w:val="22"/>
        </w:rPr>
        <w:t xml:space="preserve">Directeur des Ressources Humaines, Sécurité et Environnement </w:t>
      </w:r>
      <w:r w:rsidRPr="00EE181B">
        <w:rPr>
          <w:rFonts w:ascii="Calibri" w:cs="Arial" w:hAnsi="Calibri"/>
          <w:sz w:val="22"/>
        </w:rPr>
        <w:t>: ………………………………….</w:t>
      </w:r>
    </w:p>
    <w:p w14:paraId="0C4A747A" w14:textId="77777777" w:rsidP="00CA2465" w:rsidR="0058452B" w:rsidRDefault="0058452B" w:rsidRPr="00EE181B">
      <w:pPr>
        <w:jc w:val="both"/>
        <w:rPr>
          <w:rFonts w:ascii="Calibri" w:cs="Arial" w:hAnsi="Calibri"/>
          <w:b/>
          <w:sz w:val="22"/>
          <w:u w:val="single"/>
        </w:rPr>
      </w:pPr>
    </w:p>
    <w:p w14:paraId="1F632F29" w14:textId="77777777" w:rsidP="00CA2465" w:rsidR="00852867" w:rsidRDefault="007A7608" w:rsidRPr="00EE181B">
      <w:pPr>
        <w:jc w:val="both"/>
        <w:rPr>
          <w:rFonts w:ascii="Calibri" w:cs="Arial" w:hAnsi="Calibri"/>
          <w:sz w:val="22"/>
        </w:rPr>
      </w:pPr>
      <w:r w:rsidRPr="00EE181B">
        <w:rPr>
          <w:rFonts w:ascii="Calibri" w:cs="Arial" w:hAnsi="Calibri"/>
          <w:b/>
          <w:sz w:val="22"/>
          <w:u w:val="single"/>
        </w:rPr>
        <w:t>P</w:t>
      </w:r>
      <w:r w:rsidR="00852867" w:rsidRPr="00EE181B">
        <w:rPr>
          <w:rFonts w:ascii="Calibri" w:cs="Arial" w:hAnsi="Calibri"/>
          <w:b/>
          <w:sz w:val="22"/>
          <w:u w:val="single"/>
        </w:rPr>
        <w:t>our les Organisations Syndicales</w:t>
      </w:r>
      <w:r w:rsidR="00852867" w:rsidRPr="00EE181B">
        <w:rPr>
          <w:rFonts w:ascii="Calibri" w:cs="Arial" w:hAnsi="Calibri"/>
          <w:sz w:val="22"/>
        </w:rPr>
        <w:t> :</w:t>
      </w:r>
    </w:p>
    <w:p w14:paraId="3B14EC45" w14:textId="77777777" w:rsidP="00CA2465" w:rsidR="00852867" w:rsidRDefault="00852867" w:rsidRPr="00EE181B">
      <w:pPr>
        <w:jc w:val="both"/>
        <w:rPr>
          <w:rFonts w:ascii="Calibri" w:cs="Arial" w:hAnsi="Calibri"/>
          <w:sz w:val="22"/>
        </w:rPr>
      </w:pPr>
    </w:p>
    <w:p w14:paraId="2CB8EBA2" w14:textId="77777777" w:rsidP="00CA2465" w:rsidR="00BC0EE9" w:rsidRDefault="00BC0EE9" w:rsidRPr="00EE181B">
      <w:pPr>
        <w:jc w:val="both"/>
        <w:rPr>
          <w:rFonts w:ascii="Calibri" w:hAnsi="Calibri"/>
        </w:rPr>
      </w:pPr>
    </w:p>
    <w:tbl>
      <w:tblPr>
        <w:tblpPr w:horzAnchor="margin" w:leftFromText="141" w:rightFromText="141" w:tblpY="-14" w:vertAnchor="text"/>
        <w:tblW w:type="dxa" w:w="946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518"/>
        <w:gridCol w:w="3688"/>
        <w:gridCol w:w="3258"/>
      </w:tblGrid>
      <w:tr w14:paraId="6AF0C2E7" w14:textId="77777777" w:rsidR="00A249FB" w:rsidRPr="007E577E" w:rsidTr="007E577E">
        <w:tc>
          <w:tcPr>
            <w:tcW w:type="dxa" w:w="2518"/>
            <w:shd w:color="auto" w:fill="auto" w:val="clear"/>
            <w:vAlign w:val="center"/>
          </w:tcPr>
          <w:p w14:paraId="4D347427" w14:textId="77777777" w:rsidP="007E577E" w:rsidR="00A249FB" w:rsidRDefault="00A249FB" w:rsidRPr="007E577E">
            <w:pPr>
              <w:jc w:val="center"/>
              <w:rPr>
                <w:rFonts w:ascii="Calibri" w:hAnsi="Calibri"/>
                <w:b/>
                <w:bCs/>
                <w:sz w:val="18"/>
                <w:szCs w:val="18"/>
              </w:rPr>
            </w:pPr>
            <w:r w:rsidRPr="007E577E">
              <w:rPr>
                <w:rFonts w:ascii="Calibri" w:hAnsi="Calibri"/>
                <w:b/>
                <w:bCs/>
                <w:sz w:val="18"/>
                <w:szCs w:val="18"/>
              </w:rPr>
              <w:t>ORGANISATION SYNDICALE</w:t>
            </w:r>
          </w:p>
        </w:tc>
        <w:tc>
          <w:tcPr>
            <w:tcW w:type="dxa" w:w="3688"/>
            <w:shd w:color="auto" w:fill="auto" w:val="clear"/>
            <w:vAlign w:val="center"/>
          </w:tcPr>
          <w:p w14:paraId="7058CEE3" w14:textId="77777777" w:rsidP="007E577E" w:rsidR="00A249FB" w:rsidRDefault="00A249FB" w:rsidRPr="007E577E">
            <w:pPr>
              <w:jc w:val="center"/>
              <w:rPr>
                <w:rFonts w:ascii="Calibri" w:hAnsi="Calibri"/>
                <w:b/>
                <w:bCs/>
                <w:sz w:val="18"/>
                <w:szCs w:val="18"/>
              </w:rPr>
            </w:pPr>
            <w:r w:rsidRPr="007E577E">
              <w:rPr>
                <w:rFonts w:ascii="Calibri" w:hAnsi="Calibri"/>
                <w:b/>
                <w:bCs/>
                <w:sz w:val="18"/>
                <w:szCs w:val="18"/>
              </w:rPr>
              <w:t>NOM, PRENOM</w:t>
            </w:r>
          </w:p>
        </w:tc>
        <w:tc>
          <w:tcPr>
            <w:tcW w:type="dxa" w:w="3258"/>
            <w:shd w:color="auto" w:fill="auto" w:val="clear"/>
            <w:vAlign w:val="center"/>
          </w:tcPr>
          <w:p w14:paraId="1A05C8B0" w14:textId="77777777" w:rsidP="007E577E" w:rsidR="00A249FB" w:rsidRDefault="00A249FB" w:rsidRPr="007E577E">
            <w:pPr>
              <w:jc w:val="center"/>
              <w:rPr>
                <w:rFonts w:ascii="Calibri" w:hAnsi="Calibri"/>
                <w:b/>
                <w:bCs/>
                <w:sz w:val="18"/>
                <w:szCs w:val="18"/>
              </w:rPr>
            </w:pPr>
            <w:r w:rsidRPr="007E577E">
              <w:rPr>
                <w:rFonts w:ascii="Calibri" w:hAnsi="Calibri"/>
                <w:b/>
                <w:bCs/>
                <w:sz w:val="18"/>
                <w:szCs w:val="18"/>
              </w:rPr>
              <w:t>SIGNATURE</w:t>
            </w:r>
          </w:p>
        </w:tc>
      </w:tr>
      <w:tr w14:paraId="4FE5EAEB" w14:textId="77777777" w:rsidR="00901145" w:rsidRPr="007E577E" w:rsidTr="007E577E">
        <w:trPr>
          <w:trHeight w:val="382"/>
        </w:trPr>
        <w:tc>
          <w:tcPr>
            <w:tcW w:type="dxa" w:w="2518"/>
            <w:vMerge w:val="restart"/>
            <w:shd w:color="auto" w:fill="auto" w:val="clear"/>
            <w:vAlign w:val="center"/>
          </w:tcPr>
          <w:p w14:paraId="31721640" w14:textId="77777777" w:rsidP="007E577E" w:rsidR="00901145" w:rsidRDefault="00901145" w:rsidRPr="007E577E">
            <w:pPr>
              <w:jc w:val="center"/>
              <w:rPr>
                <w:rFonts w:ascii="Calibri" w:hAnsi="Calibri"/>
                <w:b/>
                <w:bCs/>
              </w:rPr>
            </w:pPr>
            <w:r w:rsidRPr="007E577E">
              <w:rPr>
                <w:rFonts w:ascii="Calibri" w:hAnsi="Calibri"/>
                <w:b/>
                <w:bCs/>
              </w:rPr>
              <w:t>CFDT</w:t>
            </w:r>
          </w:p>
        </w:tc>
        <w:tc>
          <w:tcPr>
            <w:tcW w:type="dxa" w:w="3688"/>
            <w:shd w:color="auto" w:fill="auto" w:val="clear"/>
            <w:vAlign w:val="center"/>
          </w:tcPr>
          <w:p w14:paraId="00CC5252"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397EC8B0" w14:textId="77777777" w:rsidP="007E577E" w:rsidR="00901145" w:rsidRDefault="00901145" w:rsidRPr="007E577E">
            <w:pPr>
              <w:jc w:val="center"/>
              <w:rPr>
                <w:rFonts w:ascii="Calibri" w:hAnsi="Calibri"/>
              </w:rPr>
            </w:pPr>
          </w:p>
        </w:tc>
      </w:tr>
      <w:tr w14:paraId="3E7B4534" w14:textId="77777777" w:rsidR="00901145" w:rsidRPr="007E577E" w:rsidTr="007E577E">
        <w:trPr>
          <w:trHeight w:val="418"/>
        </w:trPr>
        <w:tc>
          <w:tcPr>
            <w:tcW w:type="dxa" w:w="2518"/>
            <w:vMerge/>
            <w:shd w:color="auto" w:fill="auto" w:val="clear"/>
            <w:vAlign w:val="center"/>
          </w:tcPr>
          <w:p w14:paraId="42721CA7" w14:textId="77777777" w:rsidP="007E577E" w:rsidR="00901145" w:rsidRDefault="00901145" w:rsidRPr="007E577E">
            <w:pPr>
              <w:jc w:val="center"/>
              <w:rPr>
                <w:rFonts w:ascii="Calibri" w:hAnsi="Calibri"/>
                <w:b/>
                <w:bCs/>
              </w:rPr>
            </w:pPr>
          </w:p>
        </w:tc>
        <w:tc>
          <w:tcPr>
            <w:tcW w:type="dxa" w:w="3688"/>
            <w:shd w:color="auto" w:fill="auto" w:val="clear"/>
            <w:vAlign w:val="center"/>
          </w:tcPr>
          <w:p w14:paraId="2EC1FFFF"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63869E7E" w14:textId="77777777" w:rsidP="007E577E" w:rsidR="00901145" w:rsidRDefault="00901145" w:rsidRPr="007E577E">
            <w:pPr>
              <w:jc w:val="center"/>
              <w:rPr>
                <w:rFonts w:ascii="Calibri" w:hAnsi="Calibri"/>
              </w:rPr>
            </w:pPr>
          </w:p>
        </w:tc>
      </w:tr>
      <w:tr w14:paraId="33F08726" w14:textId="77777777" w:rsidR="00901145" w:rsidRPr="007E577E" w:rsidTr="007E577E">
        <w:trPr>
          <w:trHeight w:val="418"/>
        </w:trPr>
        <w:tc>
          <w:tcPr>
            <w:tcW w:type="dxa" w:w="2518"/>
            <w:vMerge/>
            <w:shd w:color="auto" w:fill="auto" w:val="clear"/>
            <w:vAlign w:val="center"/>
          </w:tcPr>
          <w:p w14:paraId="1A1AB848" w14:textId="77777777" w:rsidP="007E577E" w:rsidR="00901145" w:rsidRDefault="00901145" w:rsidRPr="007E577E">
            <w:pPr>
              <w:jc w:val="center"/>
              <w:rPr>
                <w:rFonts w:ascii="Calibri" w:hAnsi="Calibri"/>
                <w:b/>
                <w:bCs/>
              </w:rPr>
            </w:pPr>
          </w:p>
        </w:tc>
        <w:tc>
          <w:tcPr>
            <w:tcW w:type="dxa" w:w="3688"/>
            <w:shd w:color="auto" w:fill="auto" w:val="clear"/>
            <w:vAlign w:val="center"/>
          </w:tcPr>
          <w:p w14:paraId="0E1C5436"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6FD75BFA" w14:textId="77777777" w:rsidP="007E577E" w:rsidR="00901145" w:rsidRDefault="00901145" w:rsidRPr="007E577E">
            <w:pPr>
              <w:jc w:val="center"/>
              <w:rPr>
                <w:rFonts w:ascii="Calibri" w:hAnsi="Calibri"/>
              </w:rPr>
            </w:pPr>
          </w:p>
        </w:tc>
      </w:tr>
      <w:tr w14:paraId="0B63628A" w14:textId="77777777" w:rsidR="00901145" w:rsidRPr="007E577E" w:rsidTr="007E577E">
        <w:trPr>
          <w:trHeight w:val="418"/>
        </w:trPr>
        <w:tc>
          <w:tcPr>
            <w:tcW w:type="dxa" w:w="2518"/>
            <w:vMerge w:val="restart"/>
            <w:shd w:color="auto" w:fill="auto" w:val="clear"/>
            <w:vAlign w:val="center"/>
          </w:tcPr>
          <w:p w14:paraId="2D7D8410" w14:textId="77777777" w:rsidP="007E577E" w:rsidR="00901145" w:rsidRDefault="00901145" w:rsidRPr="007E577E">
            <w:pPr>
              <w:jc w:val="center"/>
              <w:rPr>
                <w:rFonts w:ascii="Calibri" w:hAnsi="Calibri"/>
                <w:b/>
                <w:bCs/>
              </w:rPr>
            </w:pPr>
            <w:r w:rsidRPr="007E577E">
              <w:rPr>
                <w:rFonts w:ascii="Calibri" w:hAnsi="Calibri"/>
                <w:b/>
                <w:bCs/>
              </w:rPr>
              <w:t>CFTC</w:t>
            </w:r>
          </w:p>
        </w:tc>
        <w:tc>
          <w:tcPr>
            <w:tcW w:type="dxa" w:w="3688"/>
            <w:shd w:color="auto" w:fill="auto" w:val="clear"/>
            <w:vAlign w:val="center"/>
          </w:tcPr>
          <w:p w14:paraId="434029B0"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0F8C108B" w14:textId="77777777" w:rsidP="007E577E" w:rsidR="00901145" w:rsidRDefault="00901145" w:rsidRPr="007E577E">
            <w:pPr>
              <w:jc w:val="center"/>
              <w:rPr>
                <w:rFonts w:ascii="Calibri" w:hAnsi="Calibri"/>
              </w:rPr>
            </w:pPr>
          </w:p>
        </w:tc>
      </w:tr>
      <w:tr w14:paraId="5F10AEC0" w14:textId="77777777" w:rsidR="00901145" w:rsidRPr="007E577E" w:rsidTr="007E577E">
        <w:trPr>
          <w:trHeight w:val="418"/>
        </w:trPr>
        <w:tc>
          <w:tcPr>
            <w:tcW w:type="dxa" w:w="2518"/>
            <w:vMerge/>
            <w:shd w:color="auto" w:fill="auto" w:val="clear"/>
            <w:vAlign w:val="center"/>
          </w:tcPr>
          <w:p w14:paraId="7EC80AE4" w14:textId="77777777" w:rsidP="007E577E" w:rsidR="00901145" w:rsidRDefault="00901145" w:rsidRPr="007E577E">
            <w:pPr>
              <w:jc w:val="center"/>
              <w:rPr>
                <w:rFonts w:ascii="Calibri" w:hAnsi="Calibri"/>
                <w:b/>
                <w:bCs/>
              </w:rPr>
            </w:pPr>
          </w:p>
        </w:tc>
        <w:tc>
          <w:tcPr>
            <w:tcW w:type="dxa" w:w="3688"/>
            <w:shd w:color="auto" w:fill="auto" w:val="clear"/>
            <w:vAlign w:val="center"/>
          </w:tcPr>
          <w:p w14:paraId="5B56C6F6"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2B1BA834" w14:textId="77777777" w:rsidP="007E577E" w:rsidR="00901145" w:rsidRDefault="00901145" w:rsidRPr="007E577E">
            <w:pPr>
              <w:jc w:val="center"/>
              <w:rPr>
                <w:rFonts w:ascii="Calibri" w:hAnsi="Calibri"/>
              </w:rPr>
            </w:pPr>
          </w:p>
        </w:tc>
      </w:tr>
      <w:tr w14:paraId="22474768" w14:textId="77777777" w:rsidR="00901145" w:rsidRPr="007E577E" w:rsidTr="007E577E">
        <w:trPr>
          <w:trHeight w:val="418"/>
        </w:trPr>
        <w:tc>
          <w:tcPr>
            <w:tcW w:type="dxa" w:w="2518"/>
            <w:vMerge/>
            <w:shd w:color="auto" w:fill="auto" w:val="clear"/>
            <w:vAlign w:val="center"/>
          </w:tcPr>
          <w:p w14:paraId="1E0CF01E" w14:textId="77777777" w:rsidP="007E577E" w:rsidR="00901145" w:rsidRDefault="00901145" w:rsidRPr="007E577E">
            <w:pPr>
              <w:jc w:val="center"/>
              <w:rPr>
                <w:rFonts w:ascii="Calibri" w:hAnsi="Calibri"/>
                <w:b/>
                <w:bCs/>
              </w:rPr>
            </w:pPr>
          </w:p>
        </w:tc>
        <w:tc>
          <w:tcPr>
            <w:tcW w:type="dxa" w:w="3688"/>
            <w:shd w:color="auto" w:fill="auto" w:val="clear"/>
            <w:vAlign w:val="center"/>
          </w:tcPr>
          <w:p w14:paraId="716465BE"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33A028BA" w14:textId="77777777" w:rsidP="007E577E" w:rsidR="00901145" w:rsidRDefault="00901145" w:rsidRPr="007E577E">
            <w:pPr>
              <w:jc w:val="center"/>
              <w:rPr>
                <w:rFonts w:ascii="Calibri" w:hAnsi="Calibri"/>
              </w:rPr>
            </w:pPr>
          </w:p>
        </w:tc>
      </w:tr>
      <w:tr w14:paraId="13B541F1" w14:textId="77777777" w:rsidR="00901145" w:rsidRPr="007E577E" w:rsidTr="007E577E">
        <w:trPr>
          <w:trHeight w:val="418"/>
        </w:trPr>
        <w:tc>
          <w:tcPr>
            <w:tcW w:type="dxa" w:w="2518"/>
            <w:vMerge w:val="restart"/>
            <w:shd w:color="auto" w:fill="auto" w:val="clear"/>
            <w:vAlign w:val="center"/>
          </w:tcPr>
          <w:p w14:paraId="238B2079" w14:textId="77777777" w:rsidP="007E577E" w:rsidR="00901145" w:rsidRDefault="00901145" w:rsidRPr="007E577E">
            <w:pPr>
              <w:jc w:val="center"/>
              <w:rPr>
                <w:rFonts w:ascii="Calibri" w:hAnsi="Calibri"/>
                <w:b/>
                <w:bCs/>
              </w:rPr>
            </w:pPr>
            <w:r w:rsidRPr="007E577E">
              <w:rPr>
                <w:rFonts w:ascii="Calibri" w:hAnsi="Calibri"/>
                <w:b/>
                <w:bCs/>
              </w:rPr>
              <w:t>CGT</w:t>
            </w:r>
          </w:p>
        </w:tc>
        <w:tc>
          <w:tcPr>
            <w:tcW w:type="dxa" w:w="3688"/>
            <w:shd w:color="auto" w:fill="auto" w:val="clear"/>
            <w:vAlign w:val="center"/>
          </w:tcPr>
          <w:p w14:paraId="2B698492"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0A0F9AE0" w14:textId="77777777" w:rsidP="007E577E" w:rsidR="00901145" w:rsidRDefault="00901145" w:rsidRPr="007E577E">
            <w:pPr>
              <w:jc w:val="center"/>
              <w:rPr>
                <w:rFonts w:ascii="Calibri" w:hAnsi="Calibri"/>
              </w:rPr>
            </w:pPr>
          </w:p>
        </w:tc>
      </w:tr>
      <w:tr w14:paraId="2D944F4A" w14:textId="77777777" w:rsidR="00901145" w:rsidRPr="007E577E" w:rsidTr="007E577E">
        <w:trPr>
          <w:trHeight w:val="418"/>
        </w:trPr>
        <w:tc>
          <w:tcPr>
            <w:tcW w:type="dxa" w:w="2518"/>
            <w:vMerge/>
            <w:shd w:color="auto" w:fill="auto" w:val="clear"/>
            <w:vAlign w:val="center"/>
          </w:tcPr>
          <w:p w14:paraId="2BAF87BA" w14:textId="77777777" w:rsidP="007E577E" w:rsidR="00901145" w:rsidRDefault="00901145" w:rsidRPr="007E577E">
            <w:pPr>
              <w:jc w:val="center"/>
              <w:rPr>
                <w:rFonts w:ascii="Calibri" w:hAnsi="Calibri"/>
                <w:b/>
                <w:bCs/>
              </w:rPr>
            </w:pPr>
          </w:p>
        </w:tc>
        <w:tc>
          <w:tcPr>
            <w:tcW w:type="dxa" w:w="3688"/>
            <w:shd w:color="auto" w:fill="auto" w:val="clear"/>
            <w:vAlign w:val="center"/>
          </w:tcPr>
          <w:p w14:paraId="07F6C7DC"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215DFBDF" w14:textId="77777777" w:rsidP="007E577E" w:rsidR="00901145" w:rsidRDefault="00901145" w:rsidRPr="007E577E">
            <w:pPr>
              <w:jc w:val="center"/>
              <w:rPr>
                <w:rFonts w:ascii="Calibri" w:hAnsi="Calibri"/>
              </w:rPr>
            </w:pPr>
          </w:p>
        </w:tc>
      </w:tr>
      <w:tr w14:paraId="46C90D9B" w14:textId="77777777" w:rsidR="00901145" w:rsidRPr="007E577E" w:rsidTr="007E577E">
        <w:trPr>
          <w:trHeight w:val="418"/>
        </w:trPr>
        <w:tc>
          <w:tcPr>
            <w:tcW w:type="dxa" w:w="2518"/>
            <w:vMerge/>
            <w:shd w:color="auto" w:fill="auto" w:val="clear"/>
            <w:vAlign w:val="center"/>
          </w:tcPr>
          <w:p w14:paraId="2DB282FB" w14:textId="77777777" w:rsidP="007E577E" w:rsidR="00901145" w:rsidRDefault="00901145" w:rsidRPr="007E577E">
            <w:pPr>
              <w:jc w:val="center"/>
              <w:rPr>
                <w:rFonts w:ascii="Calibri" w:hAnsi="Calibri"/>
                <w:b/>
                <w:bCs/>
              </w:rPr>
            </w:pPr>
          </w:p>
        </w:tc>
        <w:tc>
          <w:tcPr>
            <w:tcW w:type="dxa" w:w="3688"/>
            <w:shd w:color="auto" w:fill="auto" w:val="clear"/>
            <w:vAlign w:val="center"/>
          </w:tcPr>
          <w:p w14:paraId="34579A65"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1FCAEBE9" w14:textId="77777777" w:rsidP="007E577E" w:rsidR="00901145" w:rsidRDefault="00901145" w:rsidRPr="007E577E">
            <w:pPr>
              <w:jc w:val="center"/>
              <w:rPr>
                <w:rFonts w:ascii="Calibri" w:hAnsi="Calibri"/>
              </w:rPr>
            </w:pPr>
          </w:p>
        </w:tc>
      </w:tr>
      <w:tr w14:paraId="15DB8330" w14:textId="77777777" w:rsidR="00901145" w:rsidRPr="007E577E" w:rsidTr="007E577E">
        <w:trPr>
          <w:trHeight w:val="418"/>
        </w:trPr>
        <w:tc>
          <w:tcPr>
            <w:tcW w:type="dxa" w:w="2518"/>
            <w:vMerge w:val="restart"/>
            <w:shd w:color="auto" w:fill="auto" w:val="clear"/>
            <w:vAlign w:val="center"/>
          </w:tcPr>
          <w:p w14:paraId="2A1BC37C" w14:textId="77777777" w:rsidP="007E577E" w:rsidR="00901145" w:rsidRDefault="00901145" w:rsidRPr="007E577E">
            <w:pPr>
              <w:jc w:val="center"/>
              <w:rPr>
                <w:rFonts w:ascii="Calibri" w:hAnsi="Calibri"/>
                <w:b/>
                <w:bCs/>
              </w:rPr>
            </w:pPr>
            <w:r w:rsidRPr="007E577E">
              <w:rPr>
                <w:rFonts w:ascii="Calibri" w:hAnsi="Calibri"/>
                <w:b/>
                <w:bCs/>
              </w:rPr>
              <w:t>CFE-CGC</w:t>
            </w:r>
          </w:p>
        </w:tc>
        <w:tc>
          <w:tcPr>
            <w:tcW w:type="dxa" w:w="3688"/>
            <w:shd w:color="auto" w:fill="auto" w:val="clear"/>
            <w:vAlign w:val="center"/>
          </w:tcPr>
          <w:p w14:paraId="06272D2A"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27FC51D1" w14:textId="77777777" w:rsidP="007E577E" w:rsidR="00901145" w:rsidRDefault="00901145" w:rsidRPr="007E577E">
            <w:pPr>
              <w:jc w:val="center"/>
              <w:rPr>
                <w:rFonts w:ascii="Calibri" w:hAnsi="Calibri"/>
              </w:rPr>
            </w:pPr>
          </w:p>
        </w:tc>
      </w:tr>
      <w:tr w14:paraId="38A09872" w14:textId="77777777" w:rsidR="00901145" w:rsidRPr="007E577E" w:rsidTr="007E577E">
        <w:trPr>
          <w:trHeight w:val="418"/>
        </w:trPr>
        <w:tc>
          <w:tcPr>
            <w:tcW w:type="dxa" w:w="2518"/>
            <w:vMerge/>
            <w:shd w:color="auto" w:fill="auto" w:val="clear"/>
            <w:vAlign w:val="center"/>
          </w:tcPr>
          <w:p w14:paraId="21448E1F" w14:textId="77777777" w:rsidP="007E577E" w:rsidR="00901145" w:rsidRDefault="00901145" w:rsidRPr="007E577E">
            <w:pPr>
              <w:jc w:val="center"/>
              <w:rPr>
                <w:rFonts w:ascii="Calibri" w:hAnsi="Calibri"/>
                <w:b/>
                <w:bCs/>
              </w:rPr>
            </w:pPr>
          </w:p>
        </w:tc>
        <w:tc>
          <w:tcPr>
            <w:tcW w:type="dxa" w:w="3688"/>
            <w:shd w:color="auto" w:fill="auto" w:val="clear"/>
            <w:vAlign w:val="center"/>
          </w:tcPr>
          <w:p w14:paraId="5E0D1241"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36821D08" w14:textId="77777777" w:rsidP="007E577E" w:rsidR="00901145" w:rsidRDefault="00901145" w:rsidRPr="007E577E">
            <w:pPr>
              <w:jc w:val="center"/>
              <w:rPr>
                <w:rFonts w:ascii="Calibri" w:hAnsi="Calibri"/>
              </w:rPr>
            </w:pPr>
          </w:p>
        </w:tc>
      </w:tr>
      <w:tr w14:paraId="65ACB1EA" w14:textId="77777777" w:rsidR="00901145" w:rsidRPr="007E577E" w:rsidTr="007E577E">
        <w:trPr>
          <w:trHeight w:val="418"/>
        </w:trPr>
        <w:tc>
          <w:tcPr>
            <w:tcW w:type="dxa" w:w="2518"/>
            <w:vMerge/>
            <w:shd w:color="auto" w:fill="auto" w:val="clear"/>
            <w:vAlign w:val="center"/>
          </w:tcPr>
          <w:p w14:paraId="04050D68" w14:textId="77777777" w:rsidP="007E577E" w:rsidR="00901145" w:rsidRDefault="00901145" w:rsidRPr="007E577E">
            <w:pPr>
              <w:rPr>
                <w:rFonts w:ascii="Calibri" w:hAnsi="Calibri"/>
                <w:b/>
                <w:bCs/>
              </w:rPr>
            </w:pPr>
          </w:p>
        </w:tc>
        <w:tc>
          <w:tcPr>
            <w:tcW w:type="dxa" w:w="3688"/>
            <w:shd w:color="auto" w:fill="auto" w:val="clear"/>
            <w:vAlign w:val="center"/>
          </w:tcPr>
          <w:p w14:paraId="50E006E7" w14:textId="77777777" w:rsidP="009B042B" w:rsidR="00901145" w:rsidRDefault="00901145" w:rsidRPr="007E577E">
            <w:pPr>
              <w:rPr>
                <w:rFonts w:ascii="Calibri" w:hAnsi="Calibri"/>
              </w:rPr>
            </w:pPr>
            <w:r w:rsidRPr="007E577E">
              <w:rPr>
                <w:rFonts w:ascii="Calibri" w:hAnsi="Calibri"/>
              </w:rPr>
              <w:t>M.</w:t>
            </w:r>
          </w:p>
        </w:tc>
        <w:tc>
          <w:tcPr>
            <w:tcW w:type="dxa" w:w="3258"/>
            <w:shd w:color="auto" w:fill="auto" w:val="clear"/>
            <w:vAlign w:val="center"/>
          </w:tcPr>
          <w:p w14:paraId="3D75A7A1" w14:textId="77777777" w:rsidP="007E577E" w:rsidR="00901145" w:rsidRDefault="00901145" w:rsidRPr="007E577E">
            <w:pPr>
              <w:jc w:val="center"/>
              <w:rPr>
                <w:rFonts w:ascii="Calibri" w:hAnsi="Calibri"/>
              </w:rPr>
            </w:pPr>
          </w:p>
        </w:tc>
      </w:tr>
    </w:tbl>
    <w:p w14:paraId="2D324376" w14:textId="23E7312F" w:rsidP="009B27A8" w:rsidR="00BC0EE9" w:rsidRDefault="00BC0EE9">
      <w:pPr>
        <w:jc w:val="both"/>
        <w:rPr>
          <w:rFonts w:ascii="Calibri" w:hAnsi="Calibri"/>
        </w:rPr>
      </w:pPr>
    </w:p>
    <w:sectPr w:rsidR="00BC0EE9" w:rsidSect="00782252">
      <w:headerReference r:id="rId9" w:type="default"/>
      <w:footerReference r:id="rId10" w:type="even"/>
      <w:footerReference r:id="rId11" w:type="default"/>
      <w:pgSz w:h="16838" w:w="11906"/>
      <w:pgMar w:bottom="1276" w:footer="720" w:gutter="0" w:header="720" w:left="1417" w:right="991" w:top="1843"/>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15F86" w16cid:durableId="21150D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2E756" w14:textId="77777777" w:rsidR="00DC6A1D" w:rsidRDefault="00DC6A1D">
      <w:r>
        <w:separator/>
      </w:r>
    </w:p>
  </w:endnote>
  <w:endnote w:type="continuationSeparator" w:id="0">
    <w:p w14:paraId="7EF00FE8" w14:textId="77777777" w:rsidR="00DC6A1D" w:rsidRDefault="00DC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489C1FFC" w14:textId="77777777" w:rsidR="00910C0F" w:rsidRDefault="00910C0F">
    <w:pPr>
      <w:pStyle w:val="Pieddepage"/>
      <w:framePr w:hAnchor="margin" w:vAnchor="text" w:wrap="around"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83E6AE" w14:textId="77777777" w:rsidR="00910C0F" w:rsidRDefault="00910C0F">
    <w:pPr>
      <w:pStyle w:val="Pieddepage"/>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0A00906C" w14:textId="68876690" w:rsidP="00CA2465" w:rsidR="00910C0F" w:rsidRDefault="00910C0F">
    <w:pPr>
      <w:pStyle w:val="Pieddepage"/>
      <w:ind w:right="360"/>
      <w:jc w:val="right"/>
    </w:pPr>
    <w:r>
      <w:t xml:space="preserve">Page </w:t>
    </w:r>
    <w:r>
      <w:fldChar w:fldCharType="begin"/>
    </w:r>
    <w:r>
      <w:instrText xml:space="preserve"> PAGE </w:instrText>
    </w:r>
    <w:r>
      <w:fldChar w:fldCharType="separate"/>
    </w:r>
    <w:r w:rsidR="00A06F9A">
      <w:rPr>
        <w:noProof/>
      </w:rPr>
      <w:t>1</w:t>
    </w:r>
    <w:r>
      <w:fldChar w:fldCharType="end"/>
    </w:r>
    <w:r>
      <w:t xml:space="preserve"> sur </w:t>
    </w:r>
    <w:r w:rsidR="00A06F9A">
      <w:fldChar w:fldCharType="begin"/>
    </w:r>
    <w:r w:rsidR="00A06F9A">
      <w:instrText xml:space="preserve"> NUMPAGES </w:instrText>
    </w:r>
    <w:r w:rsidR="00A06F9A">
      <w:fldChar w:fldCharType="separate"/>
    </w:r>
    <w:r w:rsidR="00A06F9A">
      <w:rPr>
        <w:noProof/>
      </w:rPr>
      <w:t>18</w:t>
    </w:r>
    <w:r w:rsidR="00A06F9A">
      <w:rPr>
        <w:noProof/>
      </w:rPr>
      <w:fldChar w:fldCharType="end"/>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14:paraId="1909C269" w14:textId="77777777" w:rsidR="00DC6A1D" w:rsidRDefault="00DC6A1D">
      <w:r>
        <w:separator/>
      </w:r>
    </w:p>
  </w:footnote>
  <w:footnote w:id="0" w:type="continuationSeparator">
    <w:p w14:paraId="4726F253" w14:textId="77777777" w:rsidR="00DC6A1D" w:rsidRDefault="00DC6A1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14:paraId="0B8CDB08" w14:textId="6203705C" w:rsidR="00910C0F" w:rsidRDefault="00910C0F">
    <w:pPr>
      <w:pStyle w:val="En-tte"/>
    </w:pPr>
    <w:r>
      <w:rPr>
        <w:noProof/>
      </w:rPr>
      <w:drawing>
        <wp:inline distB="0" distL="0" distR="0" distT="0" wp14:anchorId="66819F1F" wp14:editId="762AC0EF">
          <wp:extent cx="1797050" cy="476250"/>
          <wp:effectExtent b="0" l="0" r="0" t="0"/>
          <wp:docPr descr="Logo-simple-FB-noir-2000px"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simple-FB-noir-2000px" id="0" name="Image 2"/>
                  <pic:cNvPicPr>
                    <a:picLocks noChangeArrowheads="1" noChangeAspect="1" noCrop="1" noEditPoints="1" noRo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76250"/>
                  </a:xfrm>
                  <a:prstGeom prst="rect">
                    <a:avLst/>
                  </a:prstGeom>
                  <a:noFill/>
                  <a:ln>
                    <a:noFill/>
                  </a:ln>
                </pic:spPr>
              </pic:pic>
            </a:graphicData>
          </a:graphic>
        </wp:inline>
      </w:drawing>
    </w:r>
  </w:p>
  <w:p w14:paraId="35BB699F" w14:textId="77777777" w:rsidR="00910C0F" w:rsidRDefault="00910C0F">
    <w:pPr>
      <w:pStyle w:val="En-tte"/>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4787D8F"/>
    <w:multiLevelType w:val="hybridMultilevel"/>
    <w:tmpl w:val="D0DC0F36"/>
    <w:lvl w:ilvl="0" w:tplc="663CA202">
      <w:start w:val="7"/>
      <w:numFmt w:val="bullet"/>
      <w:lvlText w:val="-"/>
      <w:lvlJc w:val="left"/>
      <w:pPr>
        <w:tabs>
          <w:tab w:pos="720" w:val="num"/>
        </w:tabs>
        <w:ind w:hanging="360" w:left="720"/>
      </w:pPr>
      <w:rPr>
        <w:rFonts w:ascii="Arial" w:cs="Arial" w:eastAsia="Times New Roman" w:hAnsi="Arial" w:hint="default"/>
      </w:rPr>
    </w:lvl>
    <w:lvl w:ilvl="1" w:tplc="040C0003">
      <w:start w:val="1"/>
      <w:numFmt w:val="bullet"/>
      <w:lvlText w:val="o"/>
      <w:lvlJc w:val="left"/>
      <w:pPr>
        <w:tabs>
          <w:tab w:pos="1440" w:val="num"/>
        </w:tabs>
        <w:ind w:hanging="360" w:left="1440"/>
      </w:pPr>
      <w:rPr>
        <w:rFonts w:ascii="Courier New" w:hAnsi="Courier New" w:hint="default"/>
      </w:rPr>
    </w:lvl>
    <w:lvl w:ilvl="2"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1">
    <w:nsid w:val="1B3B653D"/>
    <w:multiLevelType w:val="hybridMultilevel"/>
    <w:tmpl w:val="27542FD2"/>
    <w:lvl w:ilvl="0" w:tplc="040C000B">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2">
    <w:nsid w:val="1BA129BC"/>
    <w:multiLevelType w:val="hybridMultilevel"/>
    <w:tmpl w:val="55344404"/>
    <w:lvl w:ilvl="0" w:tplc="00D42DD2">
      <w:start w:val="3"/>
      <w:numFmt w:val="bullet"/>
      <w:lvlText w:val="-"/>
      <w:lvlJc w:val="left"/>
      <w:pPr>
        <w:tabs>
          <w:tab w:pos="720" w:val="num"/>
        </w:tabs>
        <w:ind w:hanging="360" w:left="720"/>
      </w:pPr>
      <w:rPr>
        <w:rFonts w:ascii="Arial" w:cs="Times New Roman" w:eastAsia="Times New Roman" w:hAnsi="Arial"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3">
    <w:nsid w:val="1F857813"/>
    <w:multiLevelType w:val="hybridMultilevel"/>
    <w:tmpl w:val="2ECA5F50"/>
    <w:lvl w:ilvl="0" w:tplc="7E0CF994">
      <w:numFmt w:val="bullet"/>
      <w:lvlText w:val="-"/>
      <w:lvlJc w:val="left"/>
      <w:pPr>
        <w:ind w:hanging="360" w:left="720"/>
      </w:pPr>
      <w:rPr>
        <w:rFonts w:ascii="Calibri" w:cs="Calibri" w:eastAsia="Times New Roman" w:hAnsi="Calibri" w:hint="default"/>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4">
    <w:nsid w:val="25D81469"/>
    <w:multiLevelType w:val="hybridMultilevel"/>
    <w:tmpl w:val="C082CD90"/>
    <w:lvl w:ilvl="0" w:tplc="7AD6FAA2">
      <w:start w:val="5"/>
      <w:numFmt w:val="bullet"/>
      <w:lvlText w:val="-"/>
      <w:lvlJc w:val="left"/>
      <w:pPr>
        <w:tabs>
          <w:tab w:pos="720" w:val="num"/>
        </w:tabs>
        <w:ind w:hanging="360" w:left="720"/>
      </w:pPr>
      <w:rPr>
        <w:rFonts w:ascii="Arial" w:cs="Times New Roman" w:eastAsia="Times New Roman" w:hAnsi="Arial"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5">
    <w:nsid w:val="292E0810"/>
    <w:multiLevelType w:val="hybridMultilevel"/>
    <w:tmpl w:val="EC784188"/>
    <w:lvl w:ilvl="0" w:tplc="AED6DD2E">
      <w:start w:val="7"/>
      <w:numFmt w:val="bullet"/>
      <w:lvlText w:val="-"/>
      <w:lvlJc w:val="left"/>
      <w:pPr>
        <w:tabs>
          <w:tab w:pos="720" w:val="num"/>
        </w:tabs>
        <w:ind w:hanging="360" w:left="720"/>
      </w:pPr>
      <w:rPr>
        <w:rFonts w:ascii="Arial" w:cs="Arial" w:eastAsia="Times New Roman" w:hAnsi="Arial"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6">
    <w:nsid w:val="2D426FA6"/>
    <w:multiLevelType w:val="singleLevel"/>
    <w:tmpl w:val="27F0A602"/>
    <w:lvl w:ilvl="0">
      <w:start w:val="2"/>
      <w:numFmt w:val="bullet"/>
      <w:lvlText w:val="-"/>
      <w:lvlJc w:val="left"/>
      <w:pPr>
        <w:tabs>
          <w:tab w:pos="360" w:val="num"/>
        </w:tabs>
        <w:ind w:hanging="360" w:left="360"/>
      </w:pPr>
      <w:rPr>
        <w:rFonts w:hint="default"/>
      </w:rPr>
    </w:lvl>
  </w:abstractNum>
  <w:abstractNum w:abstractNumId="7">
    <w:nsid w:val="32C15AF2"/>
    <w:multiLevelType w:val="hybridMultilevel"/>
    <w:tmpl w:val="7E4C9C3E"/>
    <w:lvl w:ilvl="0" w:tplc="040C000B">
      <w:start w:val="1"/>
      <w:numFmt w:val="bullet"/>
      <w:lvlText w:val=""/>
      <w:lvlJc w:val="left"/>
      <w:pPr>
        <w:tabs>
          <w:tab w:pos="1830" w:val="num"/>
        </w:tabs>
        <w:ind w:hanging="360" w:left="1830"/>
      </w:pPr>
      <w:rPr>
        <w:rFonts w:ascii="Wingdings" w:hAnsi="Wingdings" w:hint="default"/>
      </w:rPr>
    </w:lvl>
    <w:lvl w:ilvl="1" w:tentative="1" w:tplc="040C0003">
      <w:start w:val="1"/>
      <w:numFmt w:val="bullet"/>
      <w:lvlText w:val="o"/>
      <w:lvlJc w:val="left"/>
      <w:pPr>
        <w:tabs>
          <w:tab w:pos="2550" w:val="num"/>
        </w:tabs>
        <w:ind w:hanging="360" w:left="2550"/>
      </w:pPr>
      <w:rPr>
        <w:rFonts w:ascii="Courier New" w:cs="Courier New" w:hAnsi="Courier New" w:hint="default"/>
      </w:rPr>
    </w:lvl>
    <w:lvl w:ilvl="2" w:tentative="1" w:tplc="040C0005">
      <w:start w:val="1"/>
      <w:numFmt w:val="bullet"/>
      <w:lvlText w:val=""/>
      <w:lvlJc w:val="left"/>
      <w:pPr>
        <w:tabs>
          <w:tab w:pos="3270" w:val="num"/>
        </w:tabs>
        <w:ind w:hanging="360" w:left="3270"/>
      </w:pPr>
      <w:rPr>
        <w:rFonts w:ascii="Wingdings" w:hAnsi="Wingdings" w:hint="default"/>
      </w:rPr>
    </w:lvl>
    <w:lvl w:ilvl="3" w:tentative="1" w:tplc="040C0001">
      <w:start w:val="1"/>
      <w:numFmt w:val="bullet"/>
      <w:lvlText w:val=""/>
      <w:lvlJc w:val="left"/>
      <w:pPr>
        <w:tabs>
          <w:tab w:pos="3990" w:val="num"/>
        </w:tabs>
        <w:ind w:hanging="360" w:left="3990"/>
      </w:pPr>
      <w:rPr>
        <w:rFonts w:ascii="Symbol" w:hAnsi="Symbol" w:hint="default"/>
      </w:rPr>
    </w:lvl>
    <w:lvl w:ilvl="4" w:tentative="1" w:tplc="040C0003">
      <w:start w:val="1"/>
      <w:numFmt w:val="bullet"/>
      <w:lvlText w:val="o"/>
      <w:lvlJc w:val="left"/>
      <w:pPr>
        <w:tabs>
          <w:tab w:pos="4710" w:val="num"/>
        </w:tabs>
        <w:ind w:hanging="360" w:left="4710"/>
      </w:pPr>
      <w:rPr>
        <w:rFonts w:ascii="Courier New" w:cs="Courier New" w:hAnsi="Courier New" w:hint="default"/>
      </w:rPr>
    </w:lvl>
    <w:lvl w:ilvl="5" w:tentative="1" w:tplc="040C0005">
      <w:start w:val="1"/>
      <w:numFmt w:val="bullet"/>
      <w:lvlText w:val=""/>
      <w:lvlJc w:val="left"/>
      <w:pPr>
        <w:tabs>
          <w:tab w:pos="5430" w:val="num"/>
        </w:tabs>
        <w:ind w:hanging="360" w:left="5430"/>
      </w:pPr>
      <w:rPr>
        <w:rFonts w:ascii="Wingdings" w:hAnsi="Wingdings" w:hint="default"/>
      </w:rPr>
    </w:lvl>
    <w:lvl w:ilvl="6" w:tentative="1" w:tplc="040C0001">
      <w:start w:val="1"/>
      <w:numFmt w:val="bullet"/>
      <w:lvlText w:val=""/>
      <w:lvlJc w:val="left"/>
      <w:pPr>
        <w:tabs>
          <w:tab w:pos="6150" w:val="num"/>
        </w:tabs>
        <w:ind w:hanging="360" w:left="6150"/>
      </w:pPr>
      <w:rPr>
        <w:rFonts w:ascii="Symbol" w:hAnsi="Symbol" w:hint="default"/>
      </w:rPr>
    </w:lvl>
    <w:lvl w:ilvl="7" w:tentative="1" w:tplc="040C0003">
      <w:start w:val="1"/>
      <w:numFmt w:val="bullet"/>
      <w:lvlText w:val="o"/>
      <w:lvlJc w:val="left"/>
      <w:pPr>
        <w:tabs>
          <w:tab w:pos="6870" w:val="num"/>
        </w:tabs>
        <w:ind w:hanging="360" w:left="6870"/>
      </w:pPr>
      <w:rPr>
        <w:rFonts w:ascii="Courier New" w:cs="Courier New" w:hAnsi="Courier New" w:hint="default"/>
      </w:rPr>
    </w:lvl>
    <w:lvl w:ilvl="8" w:tentative="1" w:tplc="040C0005">
      <w:start w:val="1"/>
      <w:numFmt w:val="bullet"/>
      <w:lvlText w:val=""/>
      <w:lvlJc w:val="left"/>
      <w:pPr>
        <w:tabs>
          <w:tab w:pos="7590" w:val="num"/>
        </w:tabs>
        <w:ind w:hanging="360" w:left="7590"/>
      </w:pPr>
      <w:rPr>
        <w:rFonts w:ascii="Wingdings" w:hAnsi="Wingdings" w:hint="default"/>
      </w:rPr>
    </w:lvl>
  </w:abstractNum>
  <w:abstractNum w:abstractNumId="8">
    <w:nsid w:val="39F5189B"/>
    <w:multiLevelType w:val="hybridMultilevel"/>
    <w:tmpl w:val="55CCE622"/>
    <w:lvl w:ilvl="0" w:tplc="557AC1F4">
      <w:start w:val="2"/>
      <w:numFmt w:val="bullet"/>
      <w:lvlText w:val=""/>
      <w:lvlJc w:val="left"/>
      <w:pPr>
        <w:ind w:hanging="360" w:left="720"/>
      </w:pPr>
      <w:rPr>
        <w:rFonts w:ascii="Wingdings" w:cs="Arial" w:eastAsia="Times New Roman"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9">
    <w:nsid w:val="3DE243FA"/>
    <w:multiLevelType w:val="hybridMultilevel"/>
    <w:tmpl w:val="5872A81C"/>
    <w:lvl w:ilvl="0" w:tplc="F7E49F06">
      <w:numFmt w:val="bullet"/>
      <w:lvlText w:val="-"/>
      <w:lvlJc w:val="left"/>
      <w:pPr>
        <w:tabs>
          <w:tab w:pos="720" w:val="num"/>
        </w:tabs>
        <w:ind w:hanging="360" w:left="720"/>
      </w:pPr>
      <w:rPr>
        <w:rFonts w:ascii="Times New Roman" w:cs="Times New Roman" w:eastAsia="Times New Roman" w:hAnsi="Times New Roman"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10">
    <w:nsid w:val="49045067"/>
    <w:multiLevelType w:val="hybridMultilevel"/>
    <w:tmpl w:val="23C0D036"/>
    <w:lvl w:ilvl="0" w:tplc="2D2C619C">
      <w:numFmt w:val="bullet"/>
      <w:lvlText w:val="-"/>
      <w:lvlJc w:val="left"/>
      <w:pPr>
        <w:tabs>
          <w:tab w:pos="2844" w:val="num"/>
        </w:tabs>
        <w:ind w:hanging="360" w:left="2844"/>
      </w:pPr>
      <w:rPr>
        <w:rFonts w:ascii="Times New Roman" w:cs="Times New Roman" w:eastAsia="Times New Roman" w:hAnsi="Times New Roman" w:hint="default"/>
      </w:rPr>
    </w:lvl>
    <w:lvl w:ilvl="1" w:tentative="1" w:tplc="040C0003">
      <w:start w:val="1"/>
      <w:numFmt w:val="bullet"/>
      <w:lvlText w:val="o"/>
      <w:lvlJc w:val="left"/>
      <w:pPr>
        <w:tabs>
          <w:tab w:pos="3564" w:val="num"/>
        </w:tabs>
        <w:ind w:hanging="360" w:left="3564"/>
      </w:pPr>
      <w:rPr>
        <w:rFonts w:ascii="Courier New" w:hAnsi="Courier New" w:hint="default"/>
      </w:rPr>
    </w:lvl>
    <w:lvl w:ilvl="2" w:tentative="1" w:tplc="040C0005">
      <w:start w:val="1"/>
      <w:numFmt w:val="bullet"/>
      <w:lvlText w:val=""/>
      <w:lvlJc w:val="left"/>
      <w:pPr>
        <w:tabs>
          <w:tab w:pos="4284" w:val="num"/>
        </w:tabs>
        <w:ind w:hanging="360" w:left="4284"/>
      </w:pPr>
      <w:rPr>
        <w:rFonts w:ascii="Wingdings" w:hAnsi="Wingdings" w:hint="default"/>
      </w:rPr>
    </w:lvl>
    <w:lvl w:ilvl="3" w:tentative="1" w:tplc="040C0001">
      <w:start w:val="1"/>
      <w:numFmt w:val="bullet"/>
      <w:lvlText w:val=""/>
      <w:lvlJc w:val="left"/>
      <w:pPr>
        <w:tabs>
          <w:tab w:pos="5004" w:val="num"/>
        </w:tabs>
        <w:ind w:hanging="360" w:left="5004"/>
      </w:pPr>
      <w:rPr>
        <w:rFonts w:ascii="Symbol" w:hAnsi="Symbol" w:hint="default"/>
      </w:rPr>
    </w:lvl>
    <w:lvl w:ilvl="4" w:tentative="1" w:tplc="040C0003">
      <w:start w:val="1"/>
      <w:numFmt w:val="bullet"/>
      <w:lvlText w:val="o"/>
      <w:lvlJc w:val="left"/>
      <w:pPr>
        <w:tabs>
          <w:tab w:pos="5724" w:val="num"/>
        </w:tabs>
        <w:ind w:hanging="360" w:left="5724"/>
      </w:pPr>
      <w:rPr>
        <w:rFonts w:ascii="Courier New" w:hAnsi="Courier New" w:hint="default"/>
      </w:rPr>
    </w:lvl>
    <w:lvl w:ilvl="5" w:tentative="1" w:tplc="040C0005">
      <w:start w:val="1"/>
      <w:numFmt w:val="bullet"/>
      <w:lvlText w:val=""/>
      <w:lvlJc w:val="left"/>
      <w:pPr>
        <w:tabs>
          <w:tab w:pos="6444" w:val="num"/>
        </w:tabs>
        <w:ind w:hanging="360" w:left="6444"/>
      </w:pPr>
      <w:rPr>
        <w:rFonts w:ascii="Wingdings" w:hAnsi="Wingdings" w:hint="default"/>
      </w:rPr>
    </w:lvl>
    <w:lvl w:ilvl="6" w:tentative="1" w:tplc="040C0001">
      <w:start w:val="1"/>
      <w:numFmt w:val="bullet"/>
      <w:lvlText w:val=""/>
      <w:lvlJc w:val="left"/>
      <w:pPr>
        <w:tabs>
          <w:tab w:pos="7164" w:val="num"/>
        </w:tabs>
        <w:ind w:hanging="360" w:left="7164"/>
      </w:pPr>
      <w:rPr>
        <w:rFonts w:ascii="Symbol" w:hAnsi="Symbol" w:hint="default"/>
      </w:rPr>
    </w:lvl>
    <w:lvl w:ilvl="7" w:tentative="1" w:tplc="040C0003">
      <w:start w:val="1"/>
      <w:numFmt w:val="bullet"/>
      <w:lvlText w:val="o"/>
      <w:lvlJc w:val="left"/>
      <w:pPr>
        <w:tabs>
          <w:tab w:pos="7884" w:val="num"/>
        </w:tabs>
        <w:ind w:hanging="360" w:left="7884"/>
      </w:pPr>
      <w:rPr>
        <w:rFonts w:ascii="Courier New" w:hAnsi="Courier New" w:hint="default"/>
      </w:rPr>
    </w:lvl>
    <w:lvl w:ilvl="8" w:tentative="1" w:tplc="040C0005">
      <w:start w:val="1"/>
      <w:numFmt w:val="bullet"/>
      <w:lvlText w:val=""/>
      <w:lvlJc w:val="left"/>
      <w:pPr>
        <w:tabs>
          <w:tab w:pos="8604" w:val="num"/>
        </w:tabs>
        <w:ind w:hanging="360" w:left="8604"/>
      </w:pPr>
      <w:rPr>
        <w:rFonts w:ascii="Wingdings" w:hAnsi="Wingdings" w:hint="default"/>
      </w:rPr>
    </w:lvl>
  </w:abstractNum>
  <w:abstractNum w:abstractNumId="11">
    <w:nsid w:val="6C9A16FE"/>
    <w:multiLevelType w:val="hybridMultilevel"/>
    <w:tmpl w:val="6D3AE5A8"/>
    <w:lvl w:ilvl="0" w:tplc="C204B042">
      <w:start w:val="5"/>
      <w:numFmt w:val="bullet"/>
      <w:lvlText w:val="-"/>
      <w:lvlJc w:val="left"/>
      <w:pPr>
        <w:tabs>
          <w:tab w:pos="720" w:val="num"/>
        </w:tabs>
        <w:ind w:hanging="360" w:left="720"/>
      </w:pPr>
      <w:rPr>
        <w:rFonts w:ascii="Arial" w:cs="Times New Roman" w:eastAsia="Times New Roman" w:hAnsi="Arial"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12">
    <w:nsid w:val="76D05337"/>
    <w:multiLevelType w:val="hybridMultilevel"/>
    <w:tmpl w:val="09984C62"/>
    <w:lvl w:ilvl="0" w:tplc="30020916">
      <w:start w:val="2"/>
      <w:numFmt w:val="bullet"/>
      <w:lvlText w:val="-"/>
      <w:lvlJc w:val="left"/>
      <w:pPr>
        <w:tabs>
          <w:tab w:pos="720" w:val="num"/>
        </w:tabs>
        <w:ind w:hanging="360" w:left="720"/>
      </w:pPr>
      <w:rPr>
        <w:rFonts w:ascii="Times New Roman" w:cs="Times New Roman" w:eastAsia="Times New Roman" w:hAnsi="Times New Roman"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abstractNumId="13">
    <w:nsid w:val="79FC0E10"/>
    <w:multiLevelType w:val="hybridMultilevel"/>
    <w:tmpl w:val="530447E6"/>
    <w:lvl w:ilvl="0" w:tplc="61264688">
      <w:start w:val="2"/>
      <w:numFmt w:val="bullet"/>
      <w:lvlText w:val=""/>
      <w:lvlJc w:val="left"/>
      <w:pPr>
        <w:ind w:hanging="360" w:left="720"/>
      </w:pPr>
      <w:rPr>
        <w:rFonts w:ascii="Wingdings" w:cs="Arial" w:eastAsia="Times New Roman"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abstractNumId="14">
    <w:nsid w:val="7E705DE8"/>
    <w:multiLevelType w:val="hybridMultilevel"/>
    <w:tmpl w:val="81CA84AA"/>
    <w:lvl w:ilvl="0" w:tplc="B502C0E4">
      <w:numFmt w:val="bullet"/>
      <w:lvlText w:val="-"/>
      <w:lvlJc w:val="left"/>
      <w:pPr>
        <w:tabs>
          <w:tab w:pos="720" w:val="num"/>
        </w:tabs>
        <w:ind w:hanging="360" w:left="720"/>
      </w:pPr>
      <w:rPr>
        <w:rFonts w:ascii="Arial" w:cs="Arial" w:eastAsia="Times New Roman" w:hAnsi="Arial" w:hint="default"/>
      </w:rPr>
    </w:lvl>
    <w:lvl w:ilvl="1" w:tentative="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num w:numId="1">
    <w:abstractNumId w:val="12"/>
  </w:num>
  <w:num w:numId="2">
    <w:abstractNumId w:val="9"/>
  </w:num>
  <w:num w:numId="3">
    <w:abstractNumId w:val="10"/>
  </w:num>
  <w:num w:numId="4">
    <w:abstractNumId w:val="14"/>
  </w:num>
  <w:num w:numId="5">
    <w:abstractNumId w:val="2"/>
  </w:num>
  <w:num w:numId="6">
    <w:abstractNumId w:val="11"/>
  </w:num>
  <w:num w:numId="7">
    <w:abstractNumId w:val="4"/>
  </w:num>
  <w:num w:numId="8">
    <w:abstractNumId w:val="6"/>
  </w:num>
  <w:num w:numId="9">
    <w:abstractNumId w:val="7"/>
  </w:num>
  <w:num w:numId="10">
    <w:abstractNumId w:val="0"/>
  </w:num>
  <w:num w:numId="11">
    <w:abstractNumId w:val="5"/>
  </w:num>
  <w:num w:numId="12">
    <w:abstractNumId w:val="3"/>
  </w:num>
  <w:num w:numId="13">
    <w:abstractNumId w:val="13"/>
  </w:num>
  <w:num w:numId="14">
    <w:abstractNumId w:val="1"/>
  </w:num>
  <w:num w:numId="15">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spidmax="10241" v:ext="edi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1A"/>
    <w:rsid w:val="0000401F"/>
    <w:rsid w:val="00006933"/>
    <w:rsid w:val="00011872"/>
    <w:rsid w:val="00015119"/>
    <w:rsid w:val="00025830"/>
    <w:rsid w:val="00026375"/>
    <w:rsid w:val="0005210C"/>
    <w:rsid w:val="00052AD8"/>
    <w:rsid w:val="0006643B"/>
    <w:rsid w:val="00071017"/>
    <w:rsid w:val="000829EC"/>
    <w:rsid w:val="00084941"/>
    <w:rsid w:val="000A6103"/>
    <w:rsid w:val="000A788C"/>
    <w:rsid w:val="000C2551"/>
    <w:rsid w:val="000D62B2"/>
    <w:rsid w:val="000F4B83"/>
    <w:rsid w:val="000F74AB"/>
    <w:rsid w:val="001007DF"/>
    <w:rsid w:val="00116199"/>
    <w:rsid w:val="0011710E"/>
    <w:rsid w:val="00117576"/>
    <w:rsid w:val="00120F7A"/>
    <w:rsid w:val="001248F1"/>
    <w:rsid w:val="00136B13"/>
    <w:rsid w:val="00142A9C"/>
    <w:rsid w:val="001512A0"/>
    <w:rsid w:val="00162680"/>
    <w:rsid w:val="0016752D"/>
    <w:rsid w:val="001733E0"/>
    <w:rsid w:val="001751F1"/>
    <w:rsid w:val="001752C0"/>
    <w:rsid w:val="00186FD4"/>
    <w:rsid w:val="00190088"/>
    <w:rsid w:val="00190682"/>
    <w:rsid w:val="00193E3A"/>
    <w:rsid w:val="001A579F"/>
    <w:rsid w:val="001B1E6F"/>
    <w:rsid w:val="001C4A96"/>
    <w:rsid w:val="001C66E5"/>
    <w:rsid w:val="001D2D18"/>
    <w:rsid w:val="001D62FC"/>
    <w:rsid w:val="001E7C63"/>
    <w:rsid w:val="001F0130"/>
    <w:rsid w:val="001F53B0"/>
    <w:rsid w:val="001F69C6"/>
    <w:rsid w:val="00200512"/>
    <w:rsid w:val="002019D0"/>
    <w:rsid w:val="0020721A"/>
    <w:rsid w:val="002216F2"/>
    <w:rsid w:val="002243DF"/>
    <w:rsid w:val="00226EC4"/>
    <w:rsid w:val="00231E61"/>
    <w:rsid w:val="00242A85"/>
    <w:rsid w:val="002443F7"/>
    <w:rsid w:val="00245BA5"/>
    <w:rsid w:val="00253CBC"/>
    <w:rsid w:val="0027295D"/>
    <w:rsid w:val="0028283D"/>
    <w:rsid w:val="00291021"/>
    <w:rsid w:val="002913C0"/>
    <w:rsid w:val="00292B0B"/>
    <w:rsid w:val="00293B98"/>
    <w:rsid w:val="00294E8D"/>
    <w:rsid w:val="002A11E8"/>
    <w:rsid w:val="002B4E67"/>
    <w:rsid w:val="002B52E1"/>
    <w:rsid w:val="002B585B"/>
    <w:rsid w:val="002B69E2"/>
    <w:rsid w:val="002B7551"/>
    <w:rsid w:val="002C2A9B"/>
    <w:rsid w:val="002E7F65"/>
    <w:rsid w:val="002F0C6D"/>
    <w:rsid w:val="00315134"/>
    <w:rsid w:val="00320432"/>
    <w:rsid w:val="003267F0"/>
    <w:rsid w:val="00330ED8"/>
    <w:rsid w:val="00334B7D"/>
    <w:rsid w:val="00336912"/>
    <w:rsid w:val="00340A71"/>
    <w:rsid w:val="00342295"/>
    <w:rsid w:val="003579BD"/>
    <w:rsid w:val="00361C8E"/>
    <w:rsid w:val="00362F09"/>
    <w:rsid w:val="00375E3D"/>
    <w:rsid w:val="0038127F"/>
    <w:rsid w:val="00391C71"/>
    <w:rsid w:val="00393BE6"/>
    <w:rsid w:val="003A64BF"/>
    <w:rsid w:val="003A73B5"/>
    <w:rsid w:val="003A747B"/>
    <w:rsid w:val="003B170C"/>
    <w:rsid w:val="003B7136"/>
    <w:rsid w:val="003C1CFB"/>
    <w:rsid w:val="003E3D9F"/>
    <w:rsid w:val="003E6873"/>
    <w:rsid w:val="003F06C2"/>
    <w:rsid w:val="003F2308"/>
    <w:rsid w:val="003F5472"/>
    <w:rsid w:val="003F720C"/>
    <w:rsid w:val="0040095E"/>
    <w:rsid w:val="0041636E"/>
    <w:rsid w:val="0041679C"/>
    <w:rsid w:val="0042277B"/>
    <w:rsid w:val="00427477"/>
    <w:rsid w:val="0043088A"/>
    <w:rsid w:val="004408DF"/>
    <w:rsid w:val="004462CC"/>
    <w:rsid w:val="00446987"/>
    <w:rsid w:val="004500E2"/>
    <w:rsid w:val="00450E3E"/>
    <w:rsid w:val="0045198C"/>
    <w:rsid w:val="0045373B"/>
    <w:rsid w:val="00460DD0"/>
    <w:rsid w:val="00463A91"/>
    <w:rsid w:val="00482A07"/>
    <w:rsid w:val="004941F4"/>
    <w:rsid w:val="004A1167"/>
    <w:rsid w:val="004A2270"/>
    <w:rsid w:val="004D28A3"/>
    <w:rsid w:val="004D600A"/>
    <w:rsid w:val="004E2E3B"/>
    <w:rsid w:val="004E5C5D"/>
    <w:rsid w:val="004F3304"/>
    <w:rsid w:val="004F35A7"/>
    <w:rsid w:val="005073B6"/>
    <w:rsid w:val="00513AC0"/>
    <w:rsid w:val="0051482B"/>
    <w:rsid w:val="005155E5"/>
    <w:rsid w:val="00516C37"/>
    <w:rsid w:val="0052198F"/>
    <w:rsid w:val="005264D4"/>
    <w:rsid w:val="005379D1"/>
    <w:rsid w:val="00541F38"/>
    <w:rsid w:val="00552FBD"/>
    <w:rsid w:val="005616CE"/>
    <w:rsid w:val="00562EAB"/>
    <w:rsid w:val="0057499E"/>
    <w:rsid w:val="00576FBB"/>
    <w:rsid w:val="00582B53"/>
    <w:rsid w:val="0058452B"/>
    <w:rsid w:val="00584C17"/>
    <w:rsid w:val="00586128"/>
    <w:rsid w:val="00597236"/>
    <w:rsid w:val="005B75F6"/>
    <w:rsid w:val="005C4234"/>
    <w:rsid w:val="005D65E0"/>
    <w:rsid w:val="005D6AD1"/>
    <w:rsid w:val="005E1F29"/>
    <w:rsid w:val="005F7EFE"/>
    <w:rsid w:val="00612790"/>
    <w:rsid w:val="00617054"/>
    <w:rsid w:val="00617349"/>
    <w:rsid w:val="00636C1C"/>
    <w:rsid w:val="006426A2"/>
    <w:rsid w:val="00642910"/>
    <w:rsid w:val="006513C0"/>
    <w:rsid w:val="00661757"/>
    <w:rsid w:val="0067006D"/>
    <w:rsid w:val="006849DC"/>
    <w:rsid w:val="00687608"/>
    <w:rsid w:val="00692D0D"/>
    <w:rsid w:val="00693785"/>
    <w:rsid w:val="006A32DE"/>
    <w:rsid w:val="006D66F0"/>
    <w:rsid w:val="006D72C3"/>
    <w:rsid w:val="006E3E26"/>
    <w:rsid w:val="006E5ECA"/>
    <w:rsid w:val="006F1043"/>
    <w:rsid w:val="006F32D4"/>
    <w:rsid w:val="006F5969"/>
    <w:rsid w:val="0070573A"/>
    <w:rsid w:val="007114F1"/>
    <w:rsid w:val="00713A53"/>
    <w:rsid w:val="0073212F"/>
    <w:rsid w:val="00736D5D"/>
    <w:rsid w:val="0074149A"/>
    <w:rsid w:val="007445FE"/>
    <w:rsid w:val="00750238"/>
    <w:rsid w:val="00750F40"/>
    <w:rsid w:val="007548B6"/>
    <w:rsid w:val="00756BF2"/>
    <w:rsid w:val="00761C3B"/>
    <w:rsid w:val="00762557"/>
    <w:rsid w:val="00782252"/>
    <w:rsid w:val="0078275F"/>
    <w:rsid w:val="00786D02"/>
    <w:rsid w:val="007A7608"/>
    <w:rsid w:val="007B18A4"/>
    <w:rsid w:val="007B3892"/>
    <w:rsid w:val="007B7A23"/>
    <w:rsid w:val="007C0E35"/>
    <w:rsid w:val="007C32C1"/>
    <w:rsid w:val="007C3C81"/>
    <w:rsid w:val="007C5A34"/>
    <w:rsid w:val="007D0B0C"/>
    <w:rsid w:val="007D4B24"/>
    <w:rsid w:val="007E577E"/>
    <w:rsid w:val="007F1809"/>
    <w:rsid w:val="007F5D56"/>
    <w:rsid w:val="007F72AB"/>
    <w:rsid w:val="00805A51"/>
    <w:rsid w:val="00815924"/>
    <w:rsid w:val="00820F95"/>
    <w:rsid w:val="00826A11"/>
    <w:rsid w:val="008276B6"/>
    <w:rsid w:val="008325C0"/>
    <w:rsid w:val="00836977"/>
    <w:rsid w:val="00836CA3"/>
    <w:rsid w:val="0084120E"/>
    <w:rsid w:val="0084323C"/>
    <w:rsid w:val="0085099A"/>
    <w:rsid w:val="008518EE"/>
    <w:rsid w:val="00852867"/>
    <w:rsid w:val="008848AB"/>
    <w:rsid w:val="00894338"/>
    <w:rsid w:val="00895135"/>
    <w:rsid w:val="0089545E"/>
    <w:rsid w:val="008A2363"/>
    <w:rsid w:val="008A2475"/>
    <w:rsid w:val="008A5A8D"/>
    <w:rsid w:val="008A65D5"/>
    <w:rsid w:val="008B6153"/>
    <w:rsid w:val="008E055A"/>
    <w:rsid w:val="00901145"/>
    <w:rsid w:val="00904227"/>
    <w:rsid w:val="00910C0F"/>
    <w:rsid w:val="009135A4"/>
    <w:rsid w:val="00925214"/>
    <w:rsid w:val="009370B6"/>
    <w:rsid w:val="00941FD0"/>
    <w:rsid w:val="00944940"/>
    <w:rsid w:val="00945625"/>
    <w:rsid w:val="0096709A"/>
    <w:rsid w:val="00967F34"/>
    <w:rsid w:val="009715D8"/>
    <w:rsid w:val="00974EC1"/>
    <w:rsid w:val="0097643C"/>
    <w:rsid w:val="00976A59"/>
    <w:rsid w:val="0098400F"/>
    <w:rsid w:val="00986144"/>
    <w:rsid w:val="00987638"/>
    <w:rsid w:val="00990838"/>
    <w:rsid w:val="009A4281"/>
    <w:rsid w:val="009A5C9D"/>
    <w:rsid w:val="009B042B"/>
    <w:rsid w:val="009B15EC"/>
    <w:rsid w:val="009B27A8"/>
    <w:rsid w:val="009B7695"/>
    <w:rsid w:val="009C3C41"/>
    <w:rsid w:val="009D416E"/>
    <w:rsid w:val="009D55E0"/>
    <w:rsid w:val="009E687B"/>
    <w:rsid w:val="009E6E48"/>
    <w:rsid w:val="009F5C5C"/>
    <w:rsid w:val="009F7735"/>
    <w:rsid w:val="00A06F9A"/>
    <w:rsid w:val="00A1666B"/>
    <w:rsid w:val="00A2313C"/>
    <w:rsid w:val="00A249FB"/>
    <w:rsid w:val="00A26F30"/>
    <w:rsid w:val="00A274DA"/>
    <w:rsid w:val="00A27B3F"/>
    <w:rsid w:val="00A40A00"/>
    <w:rsid w:val="00A430CD"/>
    <w:rsid w:val="00A44D8C"/>
    <w:rsid w:val="00A472D2"/>
    <w:rsid w:val="00A62E93"/>
    <w:rsid w:val="00A84B9F"/>
    <w:rsid w:val="00A87A38"/>
    <w:rsid w:val="00AA0007"/>
    <w:rsid w:val="00AA7FB9"/>
    <w:rsid w:val="00AB3F31"/>
    <w:rsid w:val="00AC3774"/>
    <w:rsid w:val="00AC3EFA"/>
    <w:rsid w:val="00AD0B59"/>
    <w:rsid w:val="00AE026B"/>
    <w:rsid w:val="00AE644E"/>
    <w:rsid w:val="00AE6796"/>
    <w:rsid w:val="00AE75E9"/>
    <w:rsid w:val="00AF1A53"/>
    <w:rsid w:val="00AF2E54"/>
    <w:rsid w:val="00B00B0F"/>
    <w:rsid w:val="00B00CEC"/>
    <w:rsid w:val="00B02A32"/>
    <w:rsid w:val="00B05E8C"/>
    <w:rsid w:val="00B07B60"/>
    <w:rsid w:val="00B12726"/>
    <w:rsid w:val="00B1517F"/>
    <w:rsid w:val="00B16072"/>
    <w:rsid w:val="00B204A3"/>
    <w:rsid w:val="00B20F23"/>
    <w:rsid w:val="00B27F38"/>
    <w:rsid w:val="00B32A89"/>
    <w:rsid w:val="00B35224"/>
    <w:rsid w:val="00B40465"/>
    <w:rsid w:val="00B64A7D"/>
    <w:rsid w:val="00B65849"/>
    <w:rsid w:val="00B73A18"/>
    <w:rsid w:val="00B807CC"/>
    <w:rsid w:val="00B87BBE"/>
    <w:rsid w:val="00B87CC4"/>
    <w:rsid w:val="00B914BB"/>
    <w:rsid w:val="00B977EE"/>
    <w:rsid w:val="00BA2004"/>
    <w:rsid w:val="00BA6AF9"/>
    <w:rsid w:val="00BA7873"/>
    <w:rsid w:val="00BB2330"/>
    <w:rsid w:val="00BB7930"/>
    <w:rsid w:val="00BC034E"/>
    <w:rsid w:val="00BC0EE9"/>
    <w:rsid w:val="00BD4108"/>
    <w:rsid w:val="00BD57B1"/>
    <w:rsid w:val="00BD79EE"/>
    <w:rsid w:val="00BF1261"/>
    <w:rsid w:val="00C00E33"/>
    <w:rsid w:val="00C01154"/>
    <w:rsid w:val="00C12FA5"/>
    <w:rsid w:val="00C17D3A"/>
    <w:rsid w:val="00C36546"/>
    <w:rsid w:val="00C63ACE"/>
    <w:rsid w:val="00C713F6"/>
    <w:rsid w:val="00C823CA"/>
    <w:rsid w:val="00C87269"/>
    <w:rsid w:val="00C8790D"/>
    <w:rsid w:val="00C95256"/>
    <w:rsid w:val="00CA2465"/>
    <w:rsid w:val="00CA3414"/>
    <w:rsid w:val="00CA6E4A"/>
    <w:rsid w:val="00CB04DA"/>
    <w:rsid w:val="00CB21B8"/>
    <w:rsid w:val="00CB3864"/>
    <w:rsid w:val="00CB534F"/>
    <w:rsid w:val="00CC6CBF"/>
    <w:rsid w:val="00CD2026"/>
    <w:rsid w:val="00CE4CD0"/>
    <w:rsid w:val="00CF2267"/>
    <w:rsid w:val="00CF37B1"/>
    <w:rsid w:val="00CF59DD"/>
    <w:rsid w:val="00D01E2E"/>
    <w:rsid w:val="00D05D31"/>
    <w:rsid w:val="00D268A8"/>
    <w:rsid w:val="00D270E4"/>
    <w:rsid w:val="00D505CA"/>
    <w:rsid w:val="00D5574E"/>
    <w:rsid w:val="00D57008"/>
    <w:rsid w:val="00D616D7"/>
    <w:rsid w:val="00D9040E"/>
    <w:rsid w:val="00D96CDE"/>
    <w:rsid w:val="00D97FB2"/>
    <w:rsid w:val="00DA51EE"/>
    <w:rsid w:val="00DA5E52"/>
    <w:rsid w:val="00DC210B"/>
    <w:rsid w:val="00DC4E30"/>
    <w:rsid w:val="00DC5223"/>
    <w:rsid w:val="00DC6A1D"/>
    <w:rsid w:val="00DD5499"/>
    <w:rsid w:val="00DF3580"/>
    <w:rsid w:val="00E20308"/>
    <w:rsid w:val="00E25330"/>
    <w:rsid w:val="00E31A35"/>
    <w:rsid w:val="00E31F6D"/>
    <w:rsid w:val="00E5340F"/>
    <w:rsid w:val="00E719D9"/>
    <w:rsid w:val="00E71AC8"/>
    <w:rsid w:val="00E95CAB"/>
    <w:rsid w:val="00EA3867"/>
    <w:rsid w:val="00EA6D1A"/>
    <w:rsid w:val="00EA70B0"/>
    <w:rsid w:val="00EB6486"/>
    <w:rsid w:val="00ED5CAB"/>
    <w:rsid w:val="00EE181B"/>
    <w:rsid w:val="00EE2937"/>
    <w:rsid w:val="00EF08E1"/>
    <w:rsid w:val="00F00283"/>
    <w:rsid w:val="00F02105"/>
    <w:rsid w:val="00F045E4"/>
    <w:rsid w:val="00F12BB5"/>
    <w:rsid w:val="00F135BD"/>
    <w:rsid w:val="00F17AD4"/>
    <w:rsid w:val="00F50290"/>
    <w:rsid w:val="00F50BF0"/>
    <w:rsid w:val="00F50F7C"/>
    <w:rsid w:val="00F65355"/>
    <w:rsid w:val="00F744E5"/>
    <w:rsid w:val="00F81932"/>
    <w:rsid w:val="00F90A3F"/>
    <w:rsid w:val="00F91421"/>
    <w:rsid w:val="00F92E30"/>
    <w:rsid w:val="00F947BF"/>
    <w:rsid w:val="00FA04F0"/>
    <w:rsid w:val="00FA22B9"/>
    <w:rsid w:val="00FA3C34"/>
    <w:rsid w:val="00FA7144"/>
    <w:rsid w:val="00FD7B97"/>
    <w:rsid w:val="00FE0893"/>
    <w:rsid w:val="00FE46FB"/>
    <w:rsid w:val="00FE5680"/>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hapeDefaults>
    <o:shapedefaults spidmax="10241" v:ext="edit"/>
    <o:shapelayout v:ext="edit">
      <o:idmap data="1" v:ext="edit"/>
    </o:shapelayout>
  </w:shapeDefaults>
  <w:decimalSymbol w:val=","/>
  <w:listSeparator w:val=";"/>
  <w14:docId w14:val="1163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Times New Roman" w:hAnsi="Times New Roman"/>
        <w:lang w:bidi="ar-SA" w:eastAsia="fr-FR" w:val="fr-FR"/>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toc 1" w:uiPriority="39"/>
    <w:lsdException w:name="caption" w:qFormat="1" w:semiHidden="1" w:unhideWhenUsed="1"/>
    <w:lsdException w:name="Title" w:qFormat="1"/>
    <w:lsdException w:name="Subtitle" w:qFormat="1"/>
    <w:lsdException w:name="Hyperlink" w:uiPriority="99"/>
    <w:lsdException w:name="Strong" w:qFormat="1" w:uiPriority="22"/>
    <w:lsdException w:name="Emphasis" w:qFormat="1"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al" w:type="paragraph">
    <w:name w:val="Normal"/>
    <w:qFormat/>
    <w:pPr>
      <w:overflowPunct w:val="0"/>
      <w:autoSpaceDE w:val="0"/>
      <w:autoSpaceDN w:val="0"/>
      <w:adjustRightInd w:val="0"/>
      <w:textAlignment w:val="baseline"/>
    </w:pPr>
  </w:style>
  <w:style w:styleId="Titre1" w:type="paragraph">
    <w:name w:val="heading 1"/>
    <w:basedOn w:val="Normal"/>
    <w:next w:val="Normal"/>
    <w:qFormat/>
    <w:pPr>
      <w:keepNext/>
      <w:outlineLvl w:val="0"/>
    </w:pPr>
    <w:rPr>
      <w:rFonts w:ascii="Arial" w:hAnsi="Arial"/>
      <w:b/>
      <w:bCs/>
    </w:rPr>
  </w:style>
  <w:style w:styleId="Titre2" w:type="paragraph">
    <w:name w:val="heading 2"/>
    <w:basedOn w:val="Normal"/>
    <w:next w:val="Normal"/>
    <w:qFormat/>
    <w:pPr>
      <w:keepNext/>
      <w:outlineLvl w:val="1"/>
    </w:pPr>
    <w:rPr>
      <w:rFonts w:ascii="Arial" w:hAnsi="Arial"/>
      <w:i/>
      <w:iCs/>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Titre" w:type="paragraph">
    <w:name w:val="Title"/>
    <w:basedOn w:val="Normal"/>
    <w:qFormat/>
    <w:pPr>
      <w:jc w:val="center"/>
    </w:pPr>
    <w:rPr>
      <w:rFonts w:ascii="Arial" w:hAnsi="Arial"/>
      <w:b/>
      <w:bCs/>
    </w:rPr>
  </w:style>
  <w:style w:styleId="Corpsdetexte" w:type="paragraph">
    <w:name w:val="Body Text"/>
    <w:basedOn w:val="Normal"/>
    <w:rPr>
      <w:rFonts w:ascii="Arial" w:hAnsi="Arial"/>
      <w:i/>
      <w:iCs/>
    </w:rPr>
  </w:style>
  <w:style w:styleId="Pieddepage" w:type="paragraph">
    <w:name w:val="footer"/>
    <w:basedOn w:val="Normal"/>
    <w:pPr>
      <w:tabs>
        <w:tab w:pos="4536" w:val="center"/>
        <w:tab w:pos="9072" w:val="right"/>
      </w:tabs>
    </w:pPr>
  </w:style>
  <w:style w:styleId="Numrodepage" w:type="character">
    <w:name w:val="page number"/>
    <w:basedOn w:val="Policepardfaut"/>
  </w:style>
  <w:style w:styleId="En-tte" w:type="paragraph">
    <w:name w:val="header"/>
    <w:basedOn w:val="Normal"/>
    <w:rsid w:val="00E5340F"/>
    <w:pPr>
      <w:tabs>
        <w:tab w:pos="4536" w:val="center"/>
        <w:tab w:pos="9072" w:val="right"/>
      </w:tabs>
    </w:pPr>
  </w:style>
  <w:style w:styleId="Grilledutableau" w:type="table">
    <w:name w:val="Table Grid"/>
    <w:basedOn w:val="TableauNormal"/>
    <w:rsid w:val="00974EC1"/>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Corpsdetexte3" w:type="paragraph">
    <w:name w:val="Body Text 3"/>
    <w:basedOn w:val="Normal"/>
    <w:rsid w:val="001C66E5"/>
    <w:pPr>
      <w:spacing w:after="120"/>
    </w:pPr>
    <w:rPr>
      <w:sz w:val="16"/>
      <w:szCs w:val="16"/>
    </w:rPr>
  </w:style>
  <w:style w:styleId="Textedebulles" w:type="paragraph">
    <w:name w:val="Balloon Text"/>
    <w:basedOn w:val="Normal"/>
    <w:semiHidden/>
    <w:rsid w:val="00826A11"/>
    <w:rPr>
      <w:rFonts w:ascii="Tahoma" w:hAnsi="Tahoma"/>
      <w:sz w:val="16"/>
      <w:szCs w:val="16"/>
    </w:rPr>
  </w:style>
  <w:style w:styleId="TM1" w:type="paragraph">
    <w:name w:val="toc 1"/>
    <w:basedOn w:val="Normal"/>
    <w:next w:val="Normal"/>
    <w:autoRedefine/>
    <w:uiPriority w:val="39"/>
    <w:rsid w:val="005379D1"/>
    <w:pPr>
      <w:tabs>
        <w:tab w:leader="dot" w:pos="9062" w:val="right"/>
      </w:tabs>
      <w:jc w:val="center"/>
    </w:pPr>
    <w:rPr>
      <w:rFonts w:ascii="Calibri" w:cs="Arial" w:hAnsi="Calibri"/>
      <w:b/>
      <w:sz w:val="24"/>
      <w:szCs w:val="24"/>
    </w:rPr>
  </w:style>
  <w:style w:styleId="Lienhypertexte" w:type="character">
    <w:name w:val="Hyperlink"/>
    <w:uiPriority w:val="99"/>
    <w:rsid w:val="00B914BB"/>
    <w:rPr>
      <w:color w:val="0000FF"/>
      <w:u w:val="single"/>
    </w:rPr>
  </w:style>
  <w:style w:styleId="lev" w:type="character">
    <w:name w:val="Strong"/>
    <w:uiPriority w:val="22"/>
    <w:qFormat/>
    <w:rsid w:val="00D05D31"/>
    <w:rPr>
      <w:b/>
      <w:bCs/>
    </w:rPr>
  </w:style>
  <w:style w:styleId="Accentuation" w:type="character">
    <w:name w:val="Emphasis"/>
    <w:uiPriority w:val="20"/>
    <w:qFormat/>
    <w:rsid w:val="00D05D31"/>
    <w:rPr>
      <w:i/>
      <w:iCs/>
    </w:rPr>
  </w:style>
  <w:style w:styleId="NormalWeb" w:type="paragraph">
    <w:name w:val="Normal (Web)"/>
    <w:basedOn w:val="Normal"/>
    <w:uiPriority w:val="99"/>
    <w:unhideWhenUsed/>
    <w:rsid w:val="002F0C6D"/>
    <w:pPr>
      <w:overflowPunct/>
      <w:autoSpaceDE/>
      <w:autoSpaceDN/>
      <w:adjustRightInd/>
      <w:spacing w:after="100" w:afterAutospacing="1" w:before="100" w:beforeAutospacing="1"/>
      <w:textAlignment w:val="auto"/>
    </w:pPr>
    <w:rPr>
      <w:sz w:val="24"/>
      <w:szCs w:val="24"/>
    </w:rPr>
  </w:style>
  <w:style w:styleId="Marquedecommentaire" w:type="character">
    <w:name w:val="annotation reference"/>
    <w:rsid w:val="00025830"/>
    <w:rPr>
      <w:sz w:val="16"/>
      <w:szCs w:val="16"/>
    </w:rPr>
  </w:style>
  <w:style w:styleId="Commentaire" w:type="paragraph">
    <w:name w:val="annotation text"/>
    <w:basedOn w:val="Normal"/>
    <w:link w:val="CommentaireCar"/>
    <w:rsid w:val="00025830"/>
  </w:style>
  <w:style w:customStyle="1" w:styleId="CommentaireCar" w:type="character">
    <w:name w:val="Commentaire Car"/>
    <w:basedOn w:val="Policepardfaut"/>
    <w:link w:val="Commentaire"/>
    <w:rsid w:val="00025830"/>
  </w:style>
  <w:style w:styleId="Objetducommentaire" w:type="paragraph">
    <w:name w:val="annotation subject"/>
    <w:basedOn w:val="Commentaire"/>
    <w:next w:val="Commentaire"/>
    <w:link w:val="ObjetducommentaireCar"/>
    <w:rsid w:val="00025830"/>
    <w:rPr>
      <w:b/>
      <w:bCs/>
    </w:rPr>
  </w:style>
  <w:style w:customStyle="1" w:styleId="ObjetducommentaireCar" w:type="character">
    <w:name w:val="Objet du commentaire Car"/>
    <w:link w:val="Objetducommentaire"/>
    <w:rsid w:val="00025830"/>
    <w:rPr>
      <w:b/>
      <w:bCs/>
    </w:rPr>
  </w:style>
  <w:style w:styleId="Rvision" w:type="paragraph">
    <w:name w:val="Revision"/>
    <w:hidden/>
    <w:uiPriority w:val="99"/>
    <w:semiHidden/>
    <w:rsid w:val="00221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outlineLvl w:val="0"/>
    </w:pPr>
    <w:rPr>
      <w:rFonts w:ascii="Arial" w:hAnsi="Arial"/>
      <w:b/>
      <w:bCs/>
    </w:rPr>
  </w:style>
  <w:style w:type="paragraph" w:styleId="Titre2">
    <w:name w:val="heading 2"/>
    <w:basedOn w:val="Normal"/>
    <w:next w:val="Normal"/>
    <w:qFormat/>
    <w:pPr>
      <w:keepNext/>
      <w:outlineLvl w:val="1"/>
    </w:pPr>
    <w:rPr>
      <w:rFonts w:ascii="Arial" w:hAnsi="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bCs/>
    </w:rPr>
  </w:style>
  <w:style w:type="paragraph" w:styleId="Corpsdetexte">
    <w:name w:val="Body Text"/>
    <w:basedOn w:val="Normal"/>
    <w:rPr>
      <w:rFonts w:ascii="Arial" w:hAnsi="Arial"/>
      <w:i/>
      <w:iC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rsid w:val="00E5340F"/>
    <w:pPr>
      <w:tabs>
        <w:tab w:val="center" w:pos="4536"/>
        <w:tab w:val="right" w:pos="9072"/>
      </w:tabs>
    </w:pPr>
  </w:style>
  <w:style w:type="table" w:styleId="Grilledutableau">
    <w:name w:val="Table Grid"/>
    <w:basedOn w:val="TableauNormal"/>
    <w:rsid w:val="00974E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1C66E5"/>
    <w:pPr>
      <w:spacing w:after="120"/>
    </w:pPr>
    <w:rPr>
      <w:sz w:val="16"/>
      <w:szCs w:val="16"/>
    </w:rPr>
  </w:style>
  <w:style w:type="paragraph" w:styleId="Textedebulles">
    <w:name w:val="Balloon Text"/>
    <w:basedOn w:val="Normal"/>
    <w:semiHidden/>
    <w:rsid w:val="00826A11"/>
    <w:rPr>
      <w:rFonts w:ascii="Tahoma" w:hAnsi="Tahoma"/>
      <w:sz w:val="16"/>
      <w:szCs w:val="16"/>
    </w:rPr>
  </w:style>
  <w:style w:type="paragraph" w:styleId="TM1">
    <w:name w:val="toc 1"/>
    <w:basedOn w:val="Normal"/>
    <w:next w:val="Normal"/>
    <w:autoRedefine/>
    <w:uiPriority w:val="39"/>
    <w:rsid w:val="005379D1"/>
    <w:pPr>
      <w:tabs>
        <w:tab w:val="right" w:leader="dot" w:pos="9062"/>
      </w:tabs>
      <w:jc w:val="center"/>
    </w:pPr>
    <w:rPr>
      <w:rFonts w:ascii="Calibri" w:hAnsi="Calibri" w:cs="Arial"/>
      <w:b/>
      <w:sz w:val="24"/>
      <w:szCs w:val="24"/>
    </w:rPr>
  </w:style>
  <w:style w:type="character" w:styleId="Lienhypertexte">
    <w:name w:val="Hyperlink"/>
    <w:uiPriority w:val="99"/>
    <w:rsid w:val="00B914BB"/>
    <w:rPr>
      <w:color w:val="0000FF"/>
      <w:u w:val="single"/>
    </w:rPr>
  </w:style>
  <w:style w:type="character" w:styleId="lev">
    <w:name w:val="Strong"/>
    <w:uiPriority w:val="22"/>
    <w:qFormat/>
    <w:rsid w:val="00D05D31"/>
    <w:rPr>
      <w:b/>
      <w:bCs/>
    </w:rPr>
  </w:style>
  <w:style w:type="character" w:styleId="Accentuation">
    <w:name w:val="Emphasis"/>
    <w:uiPriority w:val="20"/>
    <w:qFormat/>
    <w:rsid w:val="00D05D31"/>
    <w:rPr>
      <w:i/>
      <w:iCs/>
    </w:rPr>
  </w:style>
  <w:style w:type="paragraph" w:styleId="NormalWeb">
    <w:name w:val="Normal (Web)"/>
    <w:basedOn w:val="Normal"/>
    <w:uiPriority w:val="99"/>
    <w:unhideWhenUsed/>
    <w:rsid w:val="002F0C6D"/>
    <w:pPr>
      <w:overflowPunct/>
      <w:autoSpaceDE/>
      <w:autoSpaceDN/>
      <w:adjustRightInd/>
      <w:spacing w:before="100" w:beforeAutospacing="1" w:after="100" w:afterAutospacing="1"/>
      <w:textAlignment w:val="auto"/>
    </w:pPr>
    <w:rPr>
      <w:sz w:val="24"/>
      <w:szCs w:val="24"/>
    </w:rPr>
  </w:style>
  <w:style w:type="character" w:styleId="Marquedecommentaire">
    <w:name w:val="annotation reference"/>
    <w:rsid w:val="00025830"/>
    <w:rPr>
      <w:sz w:val="16"/>
      <w:szCs w:val="16"/>
    </w:rPr>
  </w:style>
  <w:style w:type="paragraph" w:styleId="Commentaire">
    <w:name w:val="annotation text"/>
    <w:basedOn w:val="Normal"/>
    <w:link w:val="CommentaireCar"/>
    <w:rsid w:val="00025830"/>
  </w:style>
  <w:style w:type="character" w:customStyle="1" w:styleId="CommentaireCar">
    <w:name w:val="Commentaire Car"/>
    <w:basedOn w:val="Policepardfaut"/>
    <w:link w:val="Commentaire"/>
    <w:rsid w:val="00025830"/>
  </w:style>
  <w:style w:type="paragraph" w:styleId="Objetducommentaire">
    <w:name w:val="annotation subject"/>
    <w:basedOn w:val="Commentaire"/>
    <w:next w:val="Commentaire"/>
    <w:link w:val="ObjetducommentaireCar"/>
    <w:rsid w:val="00025830"/>
    <w:rPr>
      <w:b/>
      <w:bCs/>
    </w:rPr>
  </w:style>
  <w:style w:type="character" w:customStyle="1" w:styleId="ObjetducommentaireCar">
    <w:name w:val="Objet du commentaire Car"/>
    <w:link w:val="Objetducommentaire"/>
    <w:rsid w:val="00025830"/>
    <w:rPr>
      <w:b/>
      <w:bCs/>
    </w:rPr>
  </w:style>
  <w:style w:type="paragraph" w:styleId="Rvision">
    <w:name w:val="Revision"/>
    <w:hidden/>
    <w:uiPriority w:val="99"/>
    <w:semiHidden/>
    <w:rsid w:val="0022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09703">
      <w:bodyDiv w:val="1"/>
      <w:marLeft w:val="0"/>
      <w:marRight w:val="0"/>
      <w:marTop w:val="0"/>
      <w:marBottom w:val="0"/>
      <w:divBdr>
        <w:top w:val="none" w:sz="0" w:space="0" w:color="auto"/>
        <w:left w:val="none" w:sz="0" w:space="0" w:color="auto"/>
        <w:bottom w:val="none" w:sz="0" w:space="0" w:color="auto"/>
        <w:right w:val="none" w:sz="0" w:space="0" w:color="auto"/>
      </w:divBdr>
    </w:div>
    <w:div w:id="10740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DFDD-659A-4355-A929-63FE5B28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7494</Words>
  <Characters>40906</Characters>
  <Application>Microsoft Office Word</Application>
  <DocSecurity>4</DocSecurity>
  <Lines>340</Lines>
  <Paragraphs>96</Paragraphs>
  <ScaleCrop>false</ScaleCrop>
  <HeadingPairs>
    <vt:vector baseType="variant" size="2">
      <vt:variant>
        <vt:lpstr>Titre</vt:lpstr>
      </vt:variant>
      <vt:variant>
        <vt:i4>1</vt:i4>
      </vt:variant>
    </vt:vector>
  </HeadingPairs>
  <TitlesOfParts>
    <vt:vector baseType="lpstr" size="1">
      <vt:lpstr>ACCORD D’ENTREPRISE</vt:lpstr>
    </vt:vector>
  </TitlesOfParts>
  <Company>Groupe Henner</Company>
  <LinksUpToDate>false</LinksUpToDate>
  <CharactersWithSpaces>48304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2019-11-18T11:23:00Z</dcterms:created>
  <cp:lastPrinted>2019-09-23T14:50:00Z</cp:lastPrinted>
  <dcterms:modified xsi:type="dcterms:W3CDTF">2019-11-18T11:23:00Z</dcterms:modified>
  <cp:revision>2</cp:revision>
  <dc:title>ACCORD D’ENTREPRISE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_NewReviewCycle" pid="2">
    <vt:lpwstr/>
  </property>
</Properties>
</file>